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45AB5" w14:textId="78FDD8BD" w:rsidR="00E90E49" w:rsidRPr="00CE0424" w:rsidRDefault="003C71E9" w:rsidP="00E35559">
      <w:pPr>
        <w:pStyle w:val="3GPPHeader"/>
        <w:spacing w:after="60"/>
        <w:rPr>
          <w:sz w:val="32"/>
          <w:szCs w:val="32"/>
          <w:highlight w:val="yellow"/>
        </w:rPr>
      </w:pPr>
      <w:r w:rsidRPr="00E12807">
        <w:t>3GPP TSG-RAN WG1#10</w:t>
      </w:r>
      <w:r>
        <w:t>6bis</w:t>
      </w:r>
      <w:r w:rsidRPr="00E12807">
        <w:t>-e</w:t>
      </w:r>
      <w:r w:rsidR="00E90E49" w:rsidRPr="00CE0424">
        <w:tab/>
      </w:r>
      <w:r w:rsidR="00E90E49"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Pr="003C71E9">
        <w:rPr>
          <w:sz w:val="32"/>
          <w:szCs w:val="32"/>
        </w:rPr>
        <w:t>2109725</w:t>
      </w:r>
    </w:p>
    <w:p w14:paraId="06CCB2C4" w14:textId="02D17AAE" w:rsidR="009E1BB6" w:rsidRPr="00CE0424" w:rsidRDefault="003C71E9" w:rsidP="009E1BB6">
      <w:pPr>
        <w:pStyle w:val="3GPPHeader"/>
      </w:pPr>
      <w:r w:rsidRPr="009549FE">
        <w:rPr>
          <w:bCs/>
        </w:rPr>
        <w:t xml:space="preserve">e-Meeting, </w:t>
      </w:r>
      <w:r>
        <w:rPr>
          <w:bCs/>
        </w:rPr>
        <w:t>October 11-19</w:t>
      </w:r>
      <w:r w:rsidRPr="009549FE">
        <w:rPr>
          <w:bCs/>
        </w:rPr>
        <w:t>, 2021</w:t>
      </w:r>
    </w:p>
    <w:p w14:paraId="1F4608B5" w14:textId="77777777" w:rsidR="00E90E49" w:rsidRPr="00CE0424" w:rsidRDefault="00E90E49" w:rsidP="00357380">
      <w:pPr>
        <w:pStyle w:val="3GPPHeader"/>
      </w:pPr>
    </w:p>
    <w:p w14:paraId="5CC8B96E" w14:textId="21CC1B92" w:rsidR="00E90E49" w:rsidRPr="0093412E" w:rsidRDefault="00E90E49" w:rsidP="00311702">
      <w:pPr>
        <w:pStyle w:val="3GPPHeader"/>
        <w:rPr>
          <w:sz w:val="22"/>
          <w:szCs w:val="22"/>
          <w:lang w:val="en-US"/>
        </w:rPr>
      </w:pPr>
      <w:r w:rsidRPr="0093412E">
        <w:rPr>
          <w:sz w:val="22"/>
          <w:szCs w:val="22"/>
          <w:lang w:val="en-US"/>
        </w:rPr>
        <w:t>Agenda Item:</w:t>
      </w:r>
      <w:r w:rsidRPr="0093412E">
        <w:rPr>
          <w:sz w:val="22"/>
          <w:szCs w:val="22"/>
          <w:lang w:val="en-US"/>
        </w:rPr>
        <w:tab/>
      </w:r>
      <w:r w:rsidR="003C71E9" w:rsidRPr="0093412E">
        <w:rPr>
          <w:sz w:val="22"/>
          <w:szCs w:val="22"/>
          <w:lang w:val="en-US"/>
        </w:rPr>
        <w:t>8.17.3</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6BEE31C9" w:rsidR="00E90E49" w:rsidRPr="00CE0424" w:rsidRDefault="003D3C45" w:rsidP="00311702">
      <w:pPr>
        <w:pStyle w:val="3GPPHeader"/>
        <w:rPr>
          <w:sz w:val="22"/>
          <w:szCs w:val="22"/>
        </w:rPr>
      </w:pPr>
      <w:r>
        <w:rPr>
          <w:sz w:val="22"/>
          <w:szCs w:val="22"/>
        </w:rPr>
        <w:t>Title:</w:t>
      </w:r>
      <w:r w:rsidR="00E90E49" w:rsidRPr="00CE0424">
        <w:rPr>
          <w:sz w:val="22"/>
          <w:szCs w:val="22"/>
        </w:rPr>
        <w:tab/>
      </w:r>
      <w:r w:rsidR="003C71E9" w:rsidRPr="003C71E9">
        <w:rPr>
          <w:sz w:val="22"/>
          <w:szCs w:val="22"/>
        </w:rPr>
        <w:t>Rel-17 UE Features for IIoT/URLLC</w:t>
      </w:r>
    </w:p>
    <w:p w14:paraId="3ED876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71E9">
        <w:rPr>
          <w:sz w:val="22"/>
          <w:szCs w:val="22"/>
        </w:rPr>
        <w:t>Discussion, Decision</w:t>
      </w:r>
    </w:p>
    <w:p w14:paraId="1155B603" w14:textId="77777777" w:rsidR="00E90E49" w:rsidRPr="00CE0424" w:rsidRDefault="00E90E49" w:rsidP="00E90E49"/>
    <w:p w14:paraId="203458E0" w14:textId="60206F55" w:rsidR="00E90E49" w:rsidRPr="00CE0424" w:rsidRDefault="00E90E49" w:rsidP="002550D1">
      <w:pPr>
        <w:pStyle w:val="Heading1"/>
      </w:pPr>
      <w:r w:rsidRPr="00CE0424">
        <w:t>Introduction</w:t>
      </w:r>
    </w:p>
    <w:p w14:paraId="13423D4E" w14:textId="3F9FA4F1" w:rsidR="00477768" w:rsidRPr="00CE0424" w:rsidRDefault="009578C7" w:rsidP="00CE0424">
      <w:pPr>
        <w:pStyle w:val="BodyText"/>
      </w:pPr>
      <w:r>
        <w:t xml:space="preserve">In this contribution, </w:t>
      </w:r>
      <w:r w:rsidRPr="009578C7">
        <w:t>Rel-17 UE Features for IIoT/URLLC</w:t>
      </w:r>
      <w:r>
        <w:t xml:space="preserve"> are discussed. For each enhancement aspect, the candidate UE features are proposed in each section below.</w:t>
      </w:r>
    </w:p>
    <w:p w14:paraId="6F368817" w14:textId="7CC02266" w:rsidR="004000E8" w:rsidRPr="00CE0424" w:rsidRDefault="004000E8" w:rsidP="00CE0424">
      <w:pPr>
        <w:pStyle w:val="Heading1"/>
      </w:pPr>
      <w:bookmarkStart w:id="0" w:name="_Ref178064866"/>
      <w:r w:rsidRPr="00CE0424">
        <w:t>Discussion</w:t>
      </w:r>
      <w:bookmarkEnd w:id="0"/>
    </w:p>
    <w:p w14:paraId="1A0FC162" w14:textId="4A35EE53" w:rsidR="00F63950" w:rsidRDefault="003C71E9" w:rsidP="00F63950">
      <w:pPr>
        <w:pStyle w:val="Heading2"/>
      </w:pPr>
      <w:r w:rsidRPr="003C71E9">
        <w:t xml:space="preserve">UE </w:t>
      </w:r>
      <w:r>
        <w:t>F</w:t>
      </w:r>
      <w:r w:rsidRPr="003C71E9">
        <w:t xml:space="preserve">eedback </w:t>
      </w:r>
      <w:r>
        <w:t>E</w:t>
      </w:r>
      <w:r w:rsidRPr="003C71E9">
        <w:t>nhancements for HARQ-ACK</w:t>
      </w:r>
    </w:p>
    <w:p w14:paraId="467895F0" w14:textId="344C9AAC" w:rsidR="003C71E9" w:rsidRDefault="003C71E9" w:rsidP="00CE0424">
      <w:pPr>
        <w:pStyle w:val="BodyText"/>
      </w:pPr>
    </w:p>
    <w:p w14:paraId="7CC17571" w14:textId="4D506EA7" w:rsidR="00946FCA" w:rsidRDefault="005B1BC2" w:rsidP="005B1BC2">
      <w:pPr>
        <w:pStyle w:val="Heading3"/>
      </w:pPr>
      <w:r>
        <w:t>PUCCH repetition enhancements</w:t>
      </w:r>
    </w:p>
    <w:p w14:paraId="15E4DF62" w14:textId="43A11A3E" w:rsidR="00F122B0" w:rsidRDefault="00056588" w:rsidP="00F122B0">
      <w:r>
        <w:t xml:space="preserve">For FG 25-3a, </w:t>
      </w:r>
      <w:r w:rsidR="008645CC">
        <w:t>the description</w:t>
      </w:r>
      <w:r w:rsidR="00831B80">
        <w:t xml:space="preserve"> “using dynamic repetition indication” </w:t>
      </w:r>
      <w:r w:rsidR="00F122B0">
        <w:t>could be understood as</w:t>
      </w:r>
      <w:r w:rsidR="00831B80">
        <w:t xml:space="preserve"> there is an </w:t>
      </w:r>
      <w:r w:rsidR="00070DD7">
        <w:t xml:space="preserve">explicit repetition indication in DCI </w:t>
      </w:r>
      <w:r w:rsidR="008645CC">
        <w:t xml:space="preserve">for dynamic repetition </w:t>
      </w:r>
      <w:r w:rsidR="00070DD7">
        <w:t>while the dynamic repetition is implicitly achieved</w:t>
      </w:r>
      <w:r w:rsidR="00F122B0">
        <w:t xml:space="preserve"> by configuring repetition factor in PUCCH resource</w:t>
      </w:r>
      <w:r w:rsidR="001E7540">
        <w:t xml:space="preserve"> when a PUCCH resource is dynamically indicated as </w:t>
      </w:r>
      <w:r w:rsidR="00E03BC6">
        <w:t xml:space="preserve">in </w:t>
      </w:r>
      <w:r w:rsidR="001E7540">
        <w:t>legacy.</w:t>
      </w:r>
      <w:r w:rsidR="008645CC">
        <w:t xml:space="preserve"> To avoid misinterpretation</w:t>
      </w:r>
      <w:r w:rsidR="00440A8B">
        <w:t xml:space="preserve"> and improve consistency, </w:t>
      </w:r>
      <w:r w:rsidR="00C41422">
        <w:t>we proposed the following changes in red for proposed FG 25-2, FG25-3, FG25</w:t>
      </w:r>
      <w:r w:rsidR="00C30E85">
        <w:t>-3a</w:t>
      </w:r>
      <w:r w:rsidR="00C41422">
        <w:t>.</w:t>
      </w:r>
    </w:p>
    <w:p w14:paraId="4B1A0A89" w14:textId="77777777" w:rsidR="005822B8" w:rsidRDefault="005822B8" w:rsidP="005822B8">
      <w:pPr>
        <w:pStyle w:val="Proposal"/>
        <w:numPr>
          <w:ilvl w:val="0"/>
          <w:numId w:val="0"/>
        </w:numPr>
        <w:ind w:left="1701" w:hanging="1701"/>
      </w:pPr>
    </w:p>
    <w:p w14:paraId="21B1D310" w14:textId="64B4C46F" w:rsidR="004A5446" w:rsidRPr="004A5446" w:rsidRDefault="00C30E85" w:rsidP="004A5446">
      <w:pPr>
        <w:pStyle w:val="Proposal"/>
      </w:pPr>
      <w:bookmarkStart w:id="1" w:name="_Toc84026082"/>
      <w:r>
        <w:t xml:space="preserve">Adopt </w:t>
      </w:r>
      <w:r w:rsidRPr="00F9723D">
        <w:t xml:space="preserve">the proposed changes in </w:t>
      </w:r>
      <w:r w:rsidRPr="00F9723D">
        <w:rPr>
          <w:color w:val="FF0000"/>
        </w:rPr>
        <w:t>red</w:t>
      </w:r>
      <w:r w:rsidRPr="00F9723D">
        <w:t xml:space="preserve"> </w:t>
      </w:r>
      <w:r w:rsidR="00FC5B1D" w:rsidRPr="00F9723D">
        <w:t xml:space="preserve">in </w:t>
      </w:r>
      <w:r w:rsidR="003A0B48">
        <w:t>Table 1</w:t>
      </w:r>
      <w:r w:rsidR="000616AD" w:rsidRPr="00F9723D">
        <w:t xml:space="preserve"> for the proposed FG 25-2, 25-3 and 25-3a in R1-21</w:t>
      </w:r>
      <w:r w:rsidR="00F9723D" w:rsidRPr="00F9723D">
        <w:t>08679</w:t>
      </w:r>
      <w:r w:rsidR="007E70AE">
        <w:t>.</w:t>
      </w:r>
      <w:bookmarkEnd w:id="1"/>
    </w:p>
    <w:p w14:paraId="76DB3AD1" w14:textId="71078EA8" w:rsidR="00FC5B1D" w:rsidRDefault="00FC5B1D" w:rsidP="00FC5B1D">
      <w:pPr>
        <w:pStyle w:val="Caption"/>
        <w:keepNext/>
      </w:pPr>
      <w:bookmarkStart w:id="2" w:name="_Ref84011734"/>
      <w:r>
        <w:lastRenderedPageBreak/>
        <w:t xml:space="preserve">Table </w:t>
      </w:r>
      <w:fldSimple w:instr=" SEQ Table \* ARABIC ">
        <w:r w:rsidR="00402B4F">
          <w:rPr>
            <w:noProof/>
          </w:rPr>
          <w:t>1</w:t>
        </w:r>
      </w:fldSimple>
      <w:bookmarkEnd w:id="2"/>
      <w:r>
        <w:t xml:space="preserve">: Proposed </w:t>
      </w:r>
      <w:r w:rsidR="00791B4B">
        <w:t>FG for PUCCH repetition in R1-2108679</w:t>
      </w: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253"/>
        <w:gridCol w:w="819"/>
        <w:gridCol w:w="1995"/>
        <w:gridCol w:w="942"/>
      </w:tblGrid>
      <w:tr w:rsidR="00876B42" w14:paraId="715A9E98" w14:textId="77777777" w:rsidTr="00876B42">
        <w:trPr>
          <w:trHeight w:val="15"/>
        </w:trPr>
        <w:tc>
          <w:tcPr>
            <w:tcW w:w="846" w:type="dxa"/>
            <w:tcBorders>
              <w:top w:val="single" w:sz="4" w:space="0" w:color="auto"/>
              <w:left w:val="single" w:sz="4" w:space="0" w:color="auto"/>
              <w:bottom w:val="single" w:sz="4" w:space="0" w:color="auto"/>
              <w:right w:val="single" w:sz="4" w:space="0" w:color="auto"/>
            </w:tcBorders>
            <w:hideMark/>
          </w:tcPr>
          <w:p w14:paraId="124AAF68"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5637D789"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375489CC"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41372795"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Prerequisite feature groups</w:t>
            </w:r>
          </w:p>
        </w:tc>
        <w:tc>
          <w:tcPr>
            <w:tcW w:w="1995" w:type="dxa"/>
            <w:tcBorders>
              <w:top w:val="single" w:sz="4" w:space="0" w:color="auto"/>
              <w:left w:val="single" w:sz="4" w:space="0" w:color="auto"/>
              <w:bottom w:val="single" w:sz="4" w:space="0" w:color="auto"/>
              <w:right w:val="single" w:sz="4" w:space="0" w:color="auto"/>
            </w:tcBorders>
            <w:hideMark/>
          </w:tcPr>
          <w:p w14:paraId="347FAC0D"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Note</w:t>
            </w:r>
          </w:p>
        </w:tc>
        <w:tc>
          <w:tcPr>
            <w:tcW w:w="942" w:type="dxa"/>
            <w:tcBorders>
              <w:top w:val="single" w:sz="4" w:space="0" w:color="auto"/>
              <w:left w:val="single" w:sz="4" w:space="0" w:color="auto"/>
              <w:bottom w:val="single" w:sz="4" w:space="0" w:color="auto"/>
              <w:right w:val="single" w:sz="4" w:space="0" w:color="auto"/>
            </w:tcBorders>
            <w:hideMark/>
          </w:tcPr>
          <w:p w14:paraId="20F8517B" w14:textId="77777777" w:rsidR="00876B42" w:rsidRDefault="00876B42" w:rsidP="004256A8">
            <w:pPr>
              <w:pStyle w:val="TAH"/>
              <w:rPr>
                <w:rFonts w:asciiTheme="majorHAnsi" w:hAnsiTheme="majorHAnsi" w:cstheme="majorHAnsi"/>
                <w:szCs w:val="18"/>
              </w:rPr>
            </w:pPr>
            <w:r>
              <w:rPr>
                <w:rFonts w:asciiTheme="majorHAnsi" w:hAnsiTheme="majorHAnsi" w:cstheme="majorHAnsi"/>
                <w:szCs w:val="18"/>
              </w:rPr>
              <w:t>Mandatory/Optional</w:t>
            </w:r>
          </w:p>
        </w:tc>
      </w:tr>
      <w:tr w:rsidR="00876B42" w14:paraId="00A63620" w14:textId="77777777" w:rsidTr="00876B42">
        <w:trPr>
          <w:trHeight w:val="15"/>
        </w:trPr>
        <w:tc>
          <w:tcPr>
            <w:tcW w:w="846" w:type="dxa"/>
            <w:tcBorders>
              <w:top w:val="single" w:sz="4" w:space="0" w:color="auto"/>
              <w:left w:val="single" w:sz="4" w:space="0" w:color="auto"/>
              <w:bottom w:val="single" w:sz="4" w:space="0" w:color="auto"/>
              <w:right w:val="single" w:sz="4" w:space="0" w:color="auto"/>
            </w:tcBorders>
            <w:hideMark/>
          </w:tcPr>
          <w:p w14:paraId="625B919E" w14:textId="77777777" w:rsidR="00876B42" w:rsidRDefault="00876B42" w:rsidP="004256A8">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417" w:type="dxa"/>
            <w:tcBorders>
              <w:top w:val="single" w:sz="4" w:space="0" w:color="auto"/>
              <w:left w:val="single" w:sz="4" w:space="0" w:color="auto"/>
              <w:bottom w:val="single" w:sz="4" w:space="0" w:color="auto"/>
              <w:right w:val="single" w:sz="4" w:space="0" w:color="auto"/>
            </w:tcBorders>
            <w:hideMark/>
          </w:tcPr>
          <w:p w14:paraId="6DEE44F2" w14:textId="27E0C979" w:rsidR="00876B42" w:rsidRDefault="00577888" w:rsidP="004256A8">
            <w:pPr>
              <w:pStyle w:val="TAL"/>
              <w:rPr>
                <w:rFonts w:asciiTheme="majorHAnsi" w:eastAsia="SimSun" w:hAnsiTheme="majorHAnsi" w:cstheme="majorHAnsi"/>
                <w:szCs w:val="18"/>
                <w:lang w:eastAsia="zh-CN"/>
              </w:rPr>
            </w:pPr>
            <w:r w:rsidRPr="00577888">
              <w:rPr>
                <w:color w:val="FF0000"/>
                <w:lang w:val="en-US"/>
              </w:rPr>
              <w:t xml:space="preserve">Semi-static </w:t>
            </w:r>
            <w:r w:rsidRPr="00577888">
              <w:rPr>
                <w:lang w:val="en-US"/>
              </w:rPr>
              <w:t>r</w:t>
            </w:r>
            <w:r w:rsidR="00876B42">
              <w:t>epetitions for PUCCH format 0, and 2 over multiple slots with K = 2, 4, 8</w:t>
            </w:r>
          </w:p>
        </w:tc>
        <w:tc>
          <w:tcPr>
            <w:tcW w:w="4253" w:type="dxa"/>
            <w:tcBorders>
              <w:top w:val="single" w:sz="4" w:space="0" w:color="auto"/>
              <w:left w:val="single" w:sz="4" w:space="0" w:color="auto"/>
              <w:bottom w:val="single" w:sz="4" w:space="0" w:color="auto"/>
              <w:right w:val="single" w:sz="4" w:space="0" w:color="auto"/>
            </w:tcBorders>
            <w:hideMark/>
          </w:tcPr>
          <w:p w14:paraId="68D7DCFD" w14:textId="09350A9F" w:rsidR="00876B42" w:rsidRDefault="00876B42" w:rsidP="004256A8">
            <w:pPr>
              <w:pStyle w:val="ListParagraph"/>
              <w:snapToGrid w:val="0"/>
              <w:spacing w:afterLines="50" w:after="120"/>
              <w:ind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w:t>
            </w:r>
            <w:r w:rsidR="00A323B8" w:rsidRPr="00A323B8">
              <w:rPr>
                <w:rFonts w:asciiTheme="majorHAnsi" w:hAnsiTheme="majorHAnsi" w:cstheme="majorHAnsi"/>
                <w:sz w:val="18"/>
                <w:szCs w:val="18"/>
                <w:lang w:val="en-US"/>
              </w:rPr>
              <w:t xml:space="preserve"> </w:t>
            </w:r>
            <w:r w:rsidR="00A323B8" w:rsidRPr="00A323B8">
              <w:rPr>
                <w:rFonts w:asciiTheme="majorHAnsi" w:hAnsiTheme="majorHAnsi" w:cstheme="majorHAnsi"/>
                <w:color w:val="FF0000"/>
                <w:sz w:val="18"/>
                <w:szCs w:val="18"/>
                <w:lang w:val="en-US"/>
              </w:rPr>
              <w:t xml:space="preserve">RRC configured repetition </w:t>
            </w:r>
            <w:r w:rsidR="00A323B8">
              <w:rPr>
                <w:rFonts w:asciiTheme="majorHAnsi" w:hAnsiTheme="majorHAnsi" w:cstheme="majorHAnsi"/>
                <w:color w:val="FF0000"/>
                <w:sz w:val="18"/>
                <w:szCs w:val="18"/>
                <w:lang w:val="en-US"/>
              </w:rPr>
              <w:t>factor</w:t>
            </w:r>
            <w:r>
              <w:rPr>
                <w:rFonts w:asciiTheme="majorHAnsi" w:hAnsiTheme="majorHAnsi" w:cstheme="majorHAnsi"/>
                <w:sz w:val="18"/>
                <w:szCs w:val="18"/>
              </w:rPr>
              <w:t xml:space="preserve"> K = 2, 4, 8</w:t>
            </w:r>
          </w:p>
        </w:tc>
        <w:tc>
          <w:tcPr>
            <w:tcW w:w="819" w:type="dxa"/>
            <w:tcBorders>
              <w:top w:val="single" w:sz="4" w:space="0" w:color="auto"/>
              <w:left w:val="single" w:sz="4" w:space="0" w:color="auto"/>
              <w:bottom w:val="single" w:sz="4" w:space="0" w:color="auto"/>
              <w:right w:val="single" w:sz="4" w:space="0" w:color="auto"/>
            </w:tcBorders>
            <w:hideMark/>
          </w:tcPr>
          <w:p w14:paraId="3C45D776" w14:textId="77777777" w:rsidR="00876B42" w:rsidRDefault="00876B42" w:rsidP="004256A8">
            <w:pPr>
              <w:pStyle w:val="TAL"/>
              <w:rPr>
                <w:rFonts w:asciiTheme="majorHAnsi" w:hAnsiTheme="majorHAnsi" w:cstheme="majorHAnsi"/>
                <w:szCs w:val="18"/>
              </w:rPr>
            </w:pPr>
            <w:r>
              <w:t>4-23</w:t>
            </w:r>
          </w:p>
        </w:tc>
        <w:tc>
          <w:tcPr>
            <w:tcW w:w="1995" w:type="dxa"/>
            <w:tcBorders>
              <w:top w:val="single" w:sz="4" w:space="0" w:color="auto"/>
              <w:left w:val="single" w:sz="4" w:space="0" w:color="auto"/>
              <w:bottom w:val="single" w:sz="4" w:space="0" w:color="auto"/>
              <w:right w:val="single" w:sz="4" w:space="0" w:color="auto"/>
            </w:tcBorders>
          </w:tcPr>
          <w:p w14:paraId="6C3EECE4" w14:textId="77777777" w:rsidR="00876B42" w:rsidRDefault="00876B42" w:rsidP="004256A8">
            <w:pPr>
              <w:pStyle w:val="TAL"/>
              <w:rPr>
                <w:rFonts w:asciiTheme="majorHAnsi" w:hAnsiTheme="majorHAnsi" w:cstheme="majorHAnsi"/>
                <w:szCs w:val="18"/>
              </w:rPr>
            </w:pPr>
          </w:p>
        </w:tc>
        <w:tc>
          <w:tcPr>
            <w:tcW w:w="942" w:type="dxa"/>
            <w:tcBorders>
              <w:top w:val="single" w:sz="4" w:space="0" w:color="auto"/>
              <w:left w:val="single" w:sz="4" w:space="0" w:color="auto"/>
              <w:bottom w:val="single" w:sz="4" w:space="0" w:color="auto"/>
              <w:right w:val="single" w:sz="4" w:space="0" w:color="auto"/>
            </w:tcBorders>
            <w:hideMark/>
          </w:tcPr>
          <w:p w14:paraId="4512E349" w14:textId="77777777" w:rsidR="00876B42" w:rsidRDefault="00876B42" w:rsidP="004256A8">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876B42" w14:paraId="5B9037D9" w14:textId="77777777" w:rsidTr="00876B42">
        <w:trPr>
          <w:trHeight w:val="15"/>
        </w:trPr>
        <w:tc>
          <w:tcPr>
            <w:tcW w:w="846" w:type="dxa"/>
            <w:tcBorders>
              <w:top w:val="single" w:sz="4" w:space="0" w:color="auto"/>
              <w:left w:val="single" w:sz="4" w:space="0" w:color="auto"/>
              <w:bottom w:val="single" w:sz="4" w:space="0" w:color="auto"/>
              <w:right w:val="single" w:sz="4" w:space="0" w:color="auto"/>
            </w:tcBorders>
            <w:hideMark/>
          </w:tcPr>
          <w:p w14:paraId="0900BE83" w14:textId="77777777" w:rsidR="00876B42" w:rsidRDefault="00876B42" w:rsidP="004256A8">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7C996F7A" w14:textId="46164BDF" w:rsidR="00876B42" w:rsidRDefault="00577888" w:rsidP="004256A8">
            <w:pPr>
              <w:pStyle w:val="TAL"/>
              <w:rPr>
                <w:rFonts w:asciiTheme="majorHAnsi" w:eastAsia="SimSun" w:hAnsiTheme="majorHAnsi" w:cstheme="majorHAnsi"/>
                <w:szCs w:val="18"/>
                <w:lang w:eastAsia="zh-CN"/>
              </w:rPr>
            </w:pPr>
            <w:r w:rsidRPr="00577888">
              <w:rPr>
                <w:color w:val="FF0000"/>
                <w:lang w:val="en-US" w:eastAsia="ja-JP"/>
              </w:rPr>
              <w:t xml:space="preserve">Semi-static </w:t>
            </w:r>
            <w:r w:rsidRPr="00577888">
              <w:rPr>
                <w:lang w:val="en-US" w:eastAsia="ja-JP"/>
              </w:rPr>
              <w:t>r</w:t>
            </w:r>
            <w:r w:rsidR="00876B42">
              <w:rPr>
                <w:lang w:eastAsia="ja-JP"/>
              </w:rPr>
              <w:t>epetitions for PUCCH format 0, 1, 2, 3 and 4 over multiple PUCCH subslots with configured K = 2, 4, 8</w:t>
            </w:r>
          </w:p>
        </w:tc>
        <w:tc>
          <w:tcPr>
            <w:tcW w:w="4253" w:type="dxa"/>
            <w:tcBorders>
              <w:top w:val="single" w:sz="4" w:space="0" w:color="auto"/>
              <w:left w:val="single" w:sz="4" w:space="0" w:color="auto"/>
              <w:bottom w:val="single" w:sz="4" w:space="0" w:color="auto"/>
              <w:right w:val="single" w:sz="4" w:space="0" w:color="auto"/>
            </w:tcBorders>
            <w:hideMark/>
          </w:tcPr>
          <w:p w14:paraId="25568B9F" w14:textId="77777777" w:rsidR="00876B42" w:rsidRDefault="00876B42" w:rsidP="004256A8">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with RRC configured repetition factor K = 2, 4, 8</w:t>
            </w:r>
          </w:p>
        </w:tc>
        <w:tc>
          <w:tcPr>
            <w:tcW w:w="819" w:type="dxa"/>
            <w:tcBorders>
              <w:top w:val="single" w:sz="4" w:space="0" w:color="auto"/>
              <w:left w:val="single" w:sz="4" w:space="0" w:color="auto"/>
              <w:bottom w:val="single" w:sz="4" w:space="0" w:color="auto"/>
              <w:right w:val="single" w:sz="4" w:space="0" w:color="auto"/>
            </w:tcBorders>
            <w:hideMark/>
          </w:tcPr>
          <w:p w14:paraId="043718D3" w14:textId="77777777" w:rsidR="00876B42" w:rsidRDefault="00876B42" w:rsidP="004256A8">
            <w:pPr>
              <w:pStyle w:val="TAL"/>
            </w:pPr>
            <w:r>
              <w:t>4-23</w:t>
            </w:r>
          </w:p>
          <w:p w14:paraId="50C003C2" w14:textId="77777777" w:rsidR="00876B42" w:rsidRDefault="00876B42" w:rsidP="004256A8">
            <w:pPr>
              <w:pStyle w:val="TAL"/>
              <w:rPr>
                <w:rFonts w:asciiTheme="majorHAnsi" w:hAnsiTheme="majorHAnsi" w:cstheme="majorHAnsi"/>
                <w:szCs w:val="18"/>
              </w:rPr>
            </w:pPr>
            <w:r>
              <w:t>11-3</w:t>
            </w:r>
          </w:p>
        </w:tc>
        <w:tc>
          <w:tcPr>
            <w:tcW w:w="1995" w:type="dxa"/>
            <w:tcBorders>
              <w:top w:val="single" w:sz="4" w:space="0" w:color="auto"/>
              <w:left w:val="single" w:sz="4" w:space="0" w:color="auto"/>
              <w:bottom w:val="single" w:sz="4" w:space="0" w:color="auto"/>
              <w:right w:val="single" w:sz="4" w:space="0" w:color="auto"/>
            </w:tcBorders>
          </w:tcPr>
          <w:p w14:paraId="2CFDAE5D" w14:textId="77777777" w:rsidR="00876B42" w:rsidRDefault="00876B42" w:rsidP="004256A8">
            <w:pPr>
              <w:pStyle w:val="TAL"/>
              <w:rPr>
                <w:rFonts w:asciiTheme="majorHAnsi" w:hAnsiTheme="majorHAnsi" w:cstheme="majorHAnsi"/>
                <w:szCs w:val="18"/>
              </w:rPr>
            </w:pPr>
          </w:p>
        </w:tc>
        <w:tc>
          <w:tcPr>
            <w:tcW w:w="942" w:type="dxa"/>
            <w:tcBorders>
              <w:top w:val="single" w:sz="4" w:space="0" w:color="auto"/>
              <w:left w:val="single" w:sz="4" w:space="0" w:color="auto"/>
              <w:bottom w:val="single" w:sz="4" w:space="0" w:color="auto"/>
              <w:right w:val="single" w:sz="4" w:space="0" w:color="auto"/>
            </w:tcBorders>
            <w:hideMark/>
          </w:tcPr>
          <w:p w14:paraId="1B16FA62" w14:textId="77777777" w:rsidR="00876B42" w:rsidRDefault="00876B42" w:rsidP="004256A8">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876B42" w14:paraId="25F7B676" w14:textId="77777777" w:rsidTr="00876B42">
        <w:trPr>
          <w:trHeight w:val="15"/>
        </w:trPr>
        <w:tc>
          <w:tcPr>
            <w:tcW w:w="846" w:type="dxa"/>
            <w:tcBorders>
              <w:top w:val="single" w:sz="4" w:space="0" w:color="auto"/>
              <w:left w:val="single" w:sz="4" w:space="0" w:color="auto"/>
              <w:bottom w:val="single" w:sz="4" w:space="0" w:color="auto"/>
              <w:right w:val="single" w:sz="4" w:space="0" w:color="auto"/>
            </w:tcBorders>
            <w:hideMark/>
          </w:tcPr>
          <w:p w14:paraId="1F574B89" w14:textId="77777777" w:rsidR="00876B42" w:rsidRDefault="00876B42" w:rsidP="004256A8">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417" w:type="dxa"/>
            <w:tcBorders>
              <w:top w:val="single" w:sz="4" w:space="0" w:color="auto"/>
              <w:left w:val="single" w:sz="4" w:space="0" w:color="auto"/>
              <w:bottom w:val="single" w:sz="4" w:space="0" w:color="auto"/>
              <w:right w:val="single" w:sz="4" w:space="0" w:color="auto"/>
            </w:tcBorders>
            <w:hideMark/>
          </w:tcPr>
          <w:p w14:paraId="72F97C7E" w14:textId="77D71AB4" w:rsidR="00876B42" w:rsidRDefault="00431564" w:rsidP="004256A8">
            <w:pPr>
              <w:pStyle w:val="TAL"/>
              <w:rPr>
                <w:lang w:eastAsia="ja-JP"/>
              </w:rPr>
            </w:pPr>
            <w:r w:rsidRPr="00431564">
              <w:rPr>
                <w:color w:val="FF0000"/>
                <w:lang w:val="en-US" w:eastAsia="ja-JP"/>
              </w:rPr>
              <w:t>Dy</w:t>
            </w:r>
            <w:r>
              <w:rPr>
                <w:color w:val="FF0000"/>
                <w:lang w:val="en-US" w:eastAsia="ja-JP"/>
              </w:rPr>
              <w:t xml:space="preserve">namic </w:t>
            </w:r>
            <w:r w:rsidR="00577888">
              <w:rPr>
                <w:lang w:eastAsia="ja-JP"/>
              </w:rPr>
              <w:t>r</w:t>
            </w:r>
            <w:r w:rsidR="00876B42">
              <w:rPr>
                <w:lang w:eastAsia="ja-JP"/>
              </w:rPr>
              <w:t xml:space="preserve">epetitions for PUCCH format 0, 1, 2, 3 and 4 over multiple PUCCH subslots </w:t>
            </w:r>
            <w:r w:rsidR="00876B42" w:rsidRPr="00577888">
              <w:rPr>
                <w:strike/>
                <w:color w:val="FF0000"/>
                <w:lang w:eastAsia="ja-JP"/>
              </w:rPr>
              <w:t xml:space="preserve">using dynamic repetition indication </w:t>
            </w:r>
          </w:p>
        </w:tc>
        <w:tc>
          <w:tcPr>
            <w:tcW w:w="4253" w:type="dxa"/>
            <w:tcBorders>
              <w:top w:val="single" w:sz="4" w:space="0" w:color="auto"/>
              <w:left w:val="single" w:sz="4" w:space="0" w:color="auto"/>
              <w:bottom w:val="single" w:sz="4" w:space="0" w:color="auto"/>
              <w:right w:val="single" w:sz="4" w:space="0" w:color="auto"/>
            </w:tcBorders>
            <w:hideMark/>
          </w:tcPr>
          <w:p w14:paraId="6829D0AD" w14:textId="360E22A5" w:rsidR="00876B42" w:rsidRDefault="00876B42" w:rsidP="004256A8">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Repetitions for PUCCH format 0, 1, 2, 3 and 4 over multiple PUCCH </w:t>
            </w:r>
            <w:proofErr w:type="spellStart"/>
            <w:r>
              <w:rPr>
                <w:rFonts w:asciiTheme="majorHAnsi" w:hAnsiTheme="majorHAnsi" w:cstheme="majorHAnsi"/>
                <w:sz w:val="18"/>
                <w:szCs w:val="18"/>
              </w:rPr>
              <w:t>subslots</w:t>
            </w:r>
            <w:proofErr w:type="spellEnd"/>
            <w:r>
              <w:rPr>
                <w:rFonts w:asciiTheme="majorHAnsi" w:hAnsiTheme="majorHAnsi" w:cstheme="majorHAnsi"/>
                <w:sz w:val="18"/>
                <w:szCs w:val="18"/>
              </w:rPr>
              <w:t xml:space="preserve"> based on </w:t>
            </w:r>
            <w:r w:rsidRPr="0051506D">
              <w:rPr>
                <w:rFonts w:asciiTheme="majorHAnsi" w:hAnsiTheme="majorHAnsi" w:cstheme="majorHAnsi"/>
                <w:strike/>
                <w:color w:val="FF0000"/>
                <w:sz w:val="18"/>
                <w:szCs w:val="18"/>
              </w:rPr>
              <w:t>dynamic</w:t>
            </w:r>
            <w:r>
              <w:rPr>
                <w:rFonts w:asciiTheme="majorHAnsi" w:hAnsiTheme="majorHAnsi" w:cstheme="majorHAnsi"/>
                <w:sz w:val="18"/>
                <w:szCs w:val="18"/>
              </w:rPr>
              <w:t xml:space="preserve"> </w:t>
            </w:r>
            <w:r w:rsidRPr="001058D5">
              <w:rPr>
                <w:rFonts w:asciiTheme="majorHAnsi" w:hAnsiTheme="majorHAnsi" w:cstheme="majorHAnsi"/>
                <w:color w:val="FF0000"/>
                <w:sz w:val="18"/>
                <w:szCs w:val="18"/>
              </w:rPr>
              <w:t xml:space="preserve">repetition </w:t>
            </w:r>
            <w:r w:rsidR="0051506D" w:rsidRPr="001058D5">
              <w:rPr>
                <w:rFonts w:asciiTheme="majorHAnsi" w:hAnsiTheme="majorHAnsi" w:cstheme="majorHAnsi"/>
                <w:color w:val="FF0000"/>
                <w:sz w:val="18"/>
                <w:szCs w:val="18"/>
              </w:rPr>
              <w:t>factor RRC configured in a PU</w:t>
            </w:r>
            <w:r w:rsidR="001058D5" w:rsidRPr="001058D5">
              <w:rPr>
                <w:rFonts w:asciiTheme="majorHAnsi" w:hAnsiTheme="majorHAnsi" w:cstheme="majorHAnsi"/>
                <w:color w:val="FF0000"/>
                <w:sz w:val="18"/>
                <w:szCs w:val="18"/>
              </w:rPr>
              <w:t xml:space="preserve">CCH resource </w:t>
            </w:r>
            <w:r w:rsidRPr="001058D5">
              <w:rPr>
                <w:rFonts w:asciiTheme="majorHAnsi" w:hAnsiTheme="majorHAnsi" w:cstheme="majorHAnsi"/>
                <w:strike/>
                <w:color w:val="FF0000"/>
                <w:sz w:val="18"/>
                <w:szCs w:val="18"/>
              </w:rPr>
              <w:t>indication</w:t>
            </w:r>
            <w:r>
              <w:rPr>
                <w:rFonts w:asciiTheme="majorHAnsi" w:hAnsiTheme="majorHAnsi" w:cstheme="majorHAnsi"/>
                <w:sz w:val="18"/>
                <w:szCs w:val="18"/>
              </w:rPr>
              <w:t xml:space="preserve">. </w:t>
            </w:r>
          </w:p>
        </w:tc>
        <w:tc>
          <w:tcPr>
            <w:tcW w:w="819" w:type="dxa"/>
            <w:tcBorders>
              <w:top w:val="single" w:sz="4" w:space="0" w:color="auto"/>
              <w:left w:val="single" w:sz="4" w:space="0" w:color="auto"/>
              <w:bottom w:val="single" w:sz="4" w:space="0" w:color="auto"/>
              <w:right w:val="single" w:sz="4" w:space="0" w:color="auto"/>
            </w:tcBorders>
          </w:tcPr>
          <w:p w14:paraId="2737740F" w14:textId="77777777" w:rsidR="00876B42" w:rsidRDefault="00876B42" w:rsidP="004256A8">
            <w:pPr>
              <w:pStyle w:val="TAL"/>
            </w:pPr>
            <w:r>
              <w:t>25-3</w:t>
            </w:r>
          </w:p>
          <w:p w14:paraId="156C3CEB" w14:textId="77777777" w:rsidR="00876B42" w:rsidRDefault="00876B42" w:rsidP="004256A8">
            <w:pPr>
              <w:pStyle w:val="TAL"/>
            </w:pPr>
            <w:r>
              <w:t>30-</w:t>
            </w:r>
            <w:r>
              <w:rPr>
                <w:highlight w:val="yellow"/>
              </w:rPr>
              <w:t>X</w:t>
            </w:r>
          </w:p>
          <w:p w14:paraId="7469B233" w14:textId="77777777" w:rsidR="00876B42" w:rsidRDefault="00876B42" w:rsidP="004256A8">
            <w:pPr>
              <w:pStyle w:val="TAL"/>
            </w:pPr>
          </w:p>
        </w:tc>
        <w:tc>
          <w:tcPr>
            <w:tcW w:w="1995" w:type="dxa"/>
            <w:tcBorders>
              <w:top w:val="single" w:sz="4" w:space="0" w:color="auto"/>
              <w:left w:val="single" w:sz="4" w:space="0" w:color="auto"/>
              <w:bottom w:val="single" w:sz="4" w:space="0" w:color="auto"/>
              <w:right w:val="single" w:sz="4" w:space="0" w:color="auto"/>
            </w:tcBorders>
          </w:tcPr>
          <w:p w14:paraId="48BF336E" w14:textId="77777777" w:rsidR="00876B42" w:rsidRDefault="00876B42" w:rsidP="004256A8">
            <w:pPr>
              <w:pStyle w:val="TAL"/>
              <w:rPr>
                <w:rFonts w:asciiTheme="majorHAnsi" w:hAnsiTheme="majorHAnsi" w:cstheme="majorHAnsi"/>
                <w:szCs w:val="18"/>
              </w:rPr>
            </w:pPr>
          </w:p>
        </w:tc>
        <w:tc>
          <w:tcPr>
            <w:tcW w:w="942" w:type="dxa"/>
            <w:tcBorders>
              <w:top w:val="single" w:sz="4" w:space="0" w:color="auto"/>
              <w:left w:val="single" w:sz="4" w:space="0" w:color="auto"/>
              <w:bottom w:val="single" w:sz="4" w:space="0" w:color="auto"/>
              <w:right w:val="single" w:sz="4" w:space="0" w:color="auto"/>
            </w:tcBorders>
            <w:hideMark/>
          </w:tcPr>
          <w:p w14:paraId="6A24EF28" w14:textId="77777777" w:rsidR="00876B42" w:rsidRDefault="00876B42" w:rsidP="004256A8">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798AF5C9" w14:textId="630428B0" w:rsidR="00946FCA" w:rsidRDefault="00946FCA" w:rsidP="00CE0424">
      <w:pPr>
        <w:pStyle w:val="BodyText"/>
      </w:pPr>
    </w:p>
    <w:p w14:paraId="2A5B3FEA" w14:textId="551FA48A" w:rsidR="007E70AE" w:rsidRDefault="007E70AE" w:rsidP="007E70AE">
      <w:pPr>
        <w:pStyle w:val="Heading3"/>
      </w:pPr>
      <w:r>
        <w:t>Enhanced Type</w:t>
      </w:r>
      <w:r w:rsidR="00FC5B1D">
        <w:t>-3 HARQ-ACK codebook</w:t>
      </w:r>
    </w:p>
    <w:p w14:paraId="39F836CC" w14:textId="4E0A054D" w:rsidR="00E133DC" w:rsidRDefault="008D5714" w:rsidP="00E133DC">
      <w:r>
        <w:t xml:space="preserve">With respect to enhanced Type-3 codebook features and related RRC parameters, </w:t>
      </w:r>
      <w:r w:rsidR="00866A87">
        <w:t xml:space="preserve">the relevant agreements are listed below and numbered </w:t>
      </w:r>
      <w:r w:rsidR="0069515F">
        <w:t>for convenience.</w:t>
      </w:r>
    </w:p>
    <w:tbl>
      <w:tblPr>
        <w:tblStyle w:val="TableGrid"/>
        <w:tblW w:w="0" w:type="auto"/>
        <w:tblLook w:val="04A0" w:firstRow="1" w:lastRow="0" w:firstColumn="1" w:lastColumn="0" w:noHBand="0" w:noVBand="1"/>
      </w:tblPr>
      <w:tblGrid>
        <w:gridCol w:w="9962"/>
      </w:tblGrid>
      <w:tr w:rsidR="0068466A" w:rsidRPr="0068466A" w14:paraId="01C4AD48" w14:textId="77777777" w:rsidTr="0068466A">
        <w:tc>
          <w:tcPr>
            <w:tcW w:w="9962" w:type="dxa"/>
          </w:tcPr>
          <w:p w14:paraId="0AE33BEB" w14:textId="77777777" w:rsidR="0068466A" w:rsidRPr="0068466A" w:rsidRDefault="0068466A" w:rsidP="0068466A">
            <w:pPr>
              <w:spacing w:after="0"/>
              <w:jc w:val="both"/>
              <w:rPr>
                <w:rFonts w:ascii="Times" w:eastAsia="Batang" w:hAnsi="Times" w:cs="Times"/>
                <w:b/>
                <w:bCs/>
                <w:sz w:val="20"/>
                <w:szCs w:val="20"/>
                <w:lang w:val="en-US" w:eastAsia="zh-CN"/>
              </w:rPr>
            </w:pPr>
            <w:r w:rsidRPr="0068466A">
              <w:rPr>
                <w:rFonts w:ascii="Times" w:eastAsia="Batang" w:hAnsi="Times" w:cs="Times"/>
                <w:b/>
                <w:bCs/>
                <w:sz w:val="20"/>
                <w:szCs w:val="20"/>
                <w:highlight w:val="green"/>
                <w:lang w:val="en-US" w:eastAsia="zh-CN"/>
              </w:rPr>
              <w:t>Agreement#1</w:t>
            </w:r>
            <w:r w:rsidRPr="0068466A">
              <w:rPr>
                <w:rFonts w:ascii="Times" w:eastAsia="Batang" w:hAnsi="Times" w:cs="Times"/>
                <w:b/>
                <w:bCs/>
                <w:sz w:val="20"/>
                <w:szCs w:val="20"/>
                <w:lang w:val="en-US" w:eastAsia="zh-CN"/>
              </w:rPr>
              <w:t xml:space="preserve"> </w:t>
            </w:r>
          </w:p>
          <w:p w14:paraId="4A7E5EA4" w14:textId="77777777" w:rsidR="0068466A" w:rsidRPr="0068466A" w:rsidRDefault="0068466A" w:rsidP="0068466A">
            <w:pPr>
              <w:spacing w:after="0"/>
              <w:jc w:val="both"/>
              <w:rPr>
                <w:rFonts w:ascii="Times" w:eastAsia="Batang" w:hAnsi="Times" w:cs="Times"/>
                <w:sz w:val="20"/>
                <w:szCs w:val="20"/>
                <w:lang w:val="en-US" w:eastAsia="zh-CN"/>
              </w:rPr>
            </w:pPr>
            <w:r w:rsidRPr="0068466A">
              <w:rPr>
                <w:rFonts w:ascii="Times" w:eastAsia="Batang" w:hAnsi="Times" w:cs="Times"/>
                <w:sz w:val="20"/>
                <w:szCs w:val="20"/>
                <w:highlight w:val="yellow"/>
                <w:lang w:val="en-US" w:eastAsia="zh-CN"/>
              </w:rPr>
              <w:t>Support Rel-16 Type 3 HARQ-ACK CB triggering using DCI format 1_2</w:t>
            </w:r>
            <w:r w:rsidRPr="0068466A">
              <w:rPr>
                <w:rFonts w:ascii="Times" w:eastAsia="Batang" w:hAnsi="Times" w:cs="Times"/>
                <w:sz w:val="20"/>
                <w:szCs w:val="20"/>
                <w:lang w:val="en-US" w:eastAsia="zh-CN"/>
              </w:rPr>
              <w:t xml:space="preserve"> in Rel-17 for a UE supporting DCI format 1_2. </w:t>
            </w:r>
          </w:p>
          <w:p w14:paraId="72DFC641" w14:textId="283F8E09" w:rsidR="0068466A" w:rsidRDefault="0068466A" w:rsidP="0068466A">
            <w:pPr>
              <w:jc w:val="both"/>
              <w:rPr>
                <w:rFonts w:ascii="Times" w:eastAsia="Batang" w:hAnsi="Times" w:cs="Times"/>
                <w:sz w:val="20"/>
                <w:szCs w:val="20"/>
                <w:lang w:val="en-US" w:eastAsia="zh-CN"/>
              </w:rPr>
            </w:pPr>
            <w:r w:rsidRPr="0068466A">
              <w:rPr>
                <w:rFonts w:ascii="Times" w:eastAsia="Batang" w:hAnsi="Times" w:cs="Times"/>
                <w:sz w:val="20"/>
                <w:szCs w:val="20"/>
                <w:lang w:val="en-US" w:eastAsia="zh-CN"/>
              </w:rPr>
              <w:t xml:space="preserve">The support is subject to a Rel-17 UE capability and </w:t>
            </w:r>
            <w:r w:rsidRPr="0068466A">
              <w:rPr>
                <w:rFonts w:ascii="Times" w:eastAsia="Batang" w:hAnsi="Times" w:cs="Times"/>
                <w:sz w:val="20"/>
                <w:szCs w:val="20"/>
                <w:highlight w:val="yellow"/>
                <w:lang w:val="en-US" w:eastAsia="zh-CN"/>
              </w:rPr>
              <w:t>a UE supporting this capability can be configured with DCI format 1_2 triggering of the Rel-16 Type 3 HARQ-ACK CB.</w:t>
            </w:r>
          </w:p>
          <w:p w14:paraId="767E9CAC" w14:textId="68BFD586" w:rsidR="00425488" w:rsidRPr="0068466A" w:rsidRDefault="00425488" w:rsidP="00425488">
            <w:pPr>
              <w:jc w:val="both"/>
              <w:rPr>
                <w:rFonts w:cs="Times"/>
                <w:b/>
                <w:bCs/>
                <w:sz w:val="20"/>
                <w:szCs w:val="20"/>
                <w:lang w:val="en-US" w:eastAsia="zh-CN"/>
              </w:rPr>
            </w:pPr>
            <w:r w:rsidRPr="00425488">
              <w:rPr>
                <w:rFonts w:cs="Times"/>
                <w:b/>
                <w:bCs/>
                <w:sz w:val="20"/>
                <w:szCs w:val="20"/>
                <w:highlight w:val="green"/>
                <w:lang w:val="en-US" w:eastAsia="zh-CN"/>
              </w:rPr>
              <w:t>Agreement#2</w:t>
            </w:r>
            <w:r w:rsidRPr="0068466A">
              <w:rPr>
                <w:rFonts w:cs="Times"/>
                <w:b/>
                <w:bCs/>
                <w:sz w:val="20"/>
                <w:szCs w:val="20"/>
                <w:lang w:val="en-US" w:eastAsia="zh-CN"/>
              </w:rPr>
              <w:t xml:space="preserve"> </w:t>
            </w:r>
          </w:p>
          <w:p w14:paraId="724D64E6" w14:textId="77777777" w:rsidR="00425488" w:rsidRPr="0068466A" w:rsidRDefault="00425488" w:rsidP="00425488">
            <w:pPr>
              <w:jc w:val="both"/>
              <w:rPr>
                <w:rFonts w:cs="Times"/>
                <w:sz w:val="20"/>
                <w:szCs w:val="20"/>
                <w:lang w:val="en-US" w:eastAsia="zh-CN"/>
              </w:rPr>
            </w:pPr>
            <w:r w:rsidRPr="0068466A">
              <w:rPr>
                <w:rFonts w:cs="Times"/>
                <w:sz w:val="20"/>
                <w:szCs w:val="20"/>
                <w:highlight w:val="yellow"/>
                <w:lang w:val="en-US" w:eastAsia="zh-CN"/>
              </w:rPr>
              <w:t>Support PHY priority handling for a PUCCH carrying the Rel-16 Type 3 HARQ-ACK CB in Rel-17.</w:t>
            </w:r>
            <w:r w:rsidRPr="0068466A">
              <w:rPr>
                <w:rFonts w:cs="Times"/>
                <w:sz w:val="20"/>
                <w:szCs w:val="20"/>
                <w:lang w:val="en-US" w:eastAsia="zh-CN"/>
              </w:rPr>
              <w:t xml:space="preserve"> </w:t>
            </w:r>
          </w:p>
          <w:p w14:paraId="0DC591E5" w14:textId="7F64DEE8" w:rsidR="0068466A" w:rsidRPr="0068466A" w:rsidRDefault="0068466A" w:rsidP="0068466A">
            <w:pPr>
              <w:spacing w:after="0"/>
              <w:jc w:val="both"/>
              <w:rPr>
                <w:rFonts w:ascii="Times" w:eastAsia="Batang" w:hAnsi="Times" w:cs="Times"/>
                <w:b/>
                <w:bCs/>
                <w:sz w:val="20"/>
                <w:szCs w:val="20"/>
                <w:lang w:val="en-US" w:eastAsia="zh-CN"/>
              </w:rPr>
            </w:pPr>
            <w:r w:rsidRPr="00A2785C">
              <w:rPr>
                <w:rFonts w:ascii="Times" w:eastAsia="Batang" w:hAnsi="Times" w:cs="Times"/>
                <w:b/>
                <w:bCs/>
                <w:sz w:val="20"/>
                <w:szCs w:val="20"/>
                <w:highlight w:val="green"/>
                <w:lang w:val="en-US" w:eastAsia="zh-CN"/>
              </w:rPr>
              <w:t>Agreement#</w:t>
            </w:r>
            <w:r w:rsidR="00A2785C" w:rsidRPr="00A2785C">
              <w:rPr>
                <w:rFonts w:ascii="Times" w:eastAsia="Batang" w:hAnsi="Times" w:cs="Times"/>
                <w:b/>
                <w:bCs/>
                <w:sz w:val="20"/>
                <w:szCs w:val="20"/>
                <w:highlight w:val="green"/>
                <w:lang w:val="en-US" w:eastAsia="zh-CN"/>
              </w:rPr>
              <w:t>3</w:t>
            </w:r>
            <w:r w:rsidRPr="0068466A">
              <w:rPr>
                <w:rFonts w:ascii="Times" w:eastAsia="Batang" w:hAnsi="Times" w:cs="Times"/>
                <w:b/>
                <w:bCs/>
                <w:sz w:val="20"/>
                <w:szCs w:val="20"/>
                <w:lang w:val="en-US" w:eastAsia="zh-CN"/>
              </w:rPr>
              <w:t xml:space="preserve"> </w:t>
            </w:r>
          </w:p>
          <w:p w14:paraId="6F7AAF6B" w14:textId="77777777" w:rsidR="0068466A" w:rsidRPr="0068466A" w:rsidRDefault="0068466A" w:rsidP="0068466A">
            <w:pPr>
              <w:spacing w:after="0"/>
              <w:jc w:val="both"/>
              <w:rPr>
                <w:rFonts w:ascii="Times" w:eastAsia="Batang" w:hAnsi="Times" w:cs="Times"/>
                <w:sz w:val="20"/>
                <w:szCs w:val="20"/>
                <w:lang w:val="en-US" w:eastAsia="zh-CN"/>
              </w:rPr>
            </w:pPr>
            <w:r w:rsidRPr="0068466A">
              <w:rPr>
                <w:rFonts w:ascii="Times" w:eastAsia="Batang" w:hAnsi="Times" w:cs="Times"/>
                <w:sz w:val="20"/>
                <w:szCs w:val="20"/>
                <w:highlight w:val="yellow"/>
                <w:lang w:val="en-US" w:eastAsia="zh-CN"/>
              </w:rPr>
              <w:t>Support Rel-17 enhanced Type 3 HARQ-ACK CB of smaller size triggering using DCI format 1_2</w:t>
            </w:r>
            <w:r w:rsidRPr="0068466A">
              <w:rPr>
                <w:rFonts w:ascii="Times" w:eastAsia="Batang" w:hAnsi="Times" w:cs="Times"/>
                <w:sz w:val="20"/>
                <w:szCs w:val="20"/>
                <w:lang w:val="en-US" w:eastAsia="zh-CN"/>
              </w:rPr>
              <w:t xml:space="preserve"> for a UE supporting DCI format 1_2. </w:t>
            </w:r>
          </w:p>
          <w:p w14:paraId="6BA9E26A" w14:textId="7B1E99B0" w:rsidR="0068466A" w:rsidRDefault="0068466A" w:rsidP="0068466A">
            <w:pPr>
              <w:numPr>
                <w:ilvl w:val="0"/>
                <w:numId w:val="36"/>
              </w:numPr>
              <w:overflowPunct/>
              <w:autoSpaceDE/>
              <w:autoSpaceDN/>
              <w:adjustRightInd/>
              <w:spacing w:after="0" w:line="256" w:lineRule="auto"/>
              <w:jc w:val="both"/>
              <w:textAlignment w:val="auto"/>
              <w:rPr>
                <w:rFonts w:ascii="Times" w:eastAsia="Batang" w:hAnsi="Times" w:cs="Times"/>
                <w:sz w:val="20"/>
                <w:szCs w:val="20"/>
                <w:highlight w:val="yellow"/>
                <w:lang w:val="en-US" w:eastAsia="zh-CN"/>
              </w:rPr>
            </w:pPr>
            <w:r w:rsidRPr="0068466A">
              <w:rPr>
                <w:rFonts w:ascii="Times" w:eastAsia="Batang" w:hAnsi="Times" w:cs="Times"/>
                <w:sz w:val="20"/>
                <w:szCs w:val="20"/>
                <w:highlight w:val="yellow"/>
                <w:lang w:val="en-US" w:eastAsia="zh-CN"/>
              </w:rPr>
              <w:t xml:space="preserve">The triggering support for DCI format 1_2 is independently (from triggering using DCI format 1_1) RRC configured to the UE. </w:t>
            </w:r>
          </w:p>
          <w:p w14:paraId="374DF26A" w14:textId="32F4A56F" w:rsidR="00A2785C" w:rsidRPr="0068466A" w:rsidRDefault="00A2785C" w:rsidP="00A2785C">
            <w:pPr>
              <w:jc w:val="both"/>
              <w:rPr>
                <w:rFonts w:cs="Times"/>
                <w:b/>
                <w:bCs/>
                <w:sz w:val="20"/>
                <w:szCs w:val="20"/>
                <w:lang w:val="en-US" w:eastAsia="zh-CN"/>
              </w:rPr>
            </w:pPr>
            <w:r w:rsidRPr="0068466A">
              <w:rPr>
                <w:rFonts w:cs="Times"/>
                <w:b/>
                <w:bCs/>
                <w:sz w:val="20"/>
                <w:szCs w:val="20"/>
                <w:highlight w:val="green"/>
                <w:lang w:val="en-US" w:eastAsia="zh-CN"/>
              </w:rPr>
              <w:t>Agreement</w:t>
            </w:r>
            <w:r w:rsidRPr="00A2785C">
              <w:rPr>
                <w:rFonts w:cs="Times"/>
                <w:b/>
                <w:bCs/>
                <w:sz w:val="20"/>
                <w:szCs w:val="20"/>
                <w:highlight w:val="green"/>
                <w:lang w:val="en-US" w:eastAsia="zh-CN"/>
              </w:rPr>
              <w:t>#4</w:t>
            </w:r>
            <w:r w:rsidRPr="0068466A">
              <w:rPr>
                <w:rFonts w:cs="Times"/>
                <w:b/>
                <w:bCs/>
                <w:sz w:val="20"/>
                <w:szCs w:val="20"/>
                <w:lang w:val="en-US" w:eastAsia="zh-CN"/>
              </w:rPr>
              <w:t xml:space="preserve"> </w:t>
            </w:r>
          </w:p>
          <w:p w14:paraId="44598E4B" w14:textId="77777777" w:rsidR="00A2785C" w:rsidRPr="00425488" w:rsidRDefault="00A2785C" w:rsidP="00A2785C">
            <w:pPr>
              <w:jc w:val="both"/>
              <w:rPr>
                <w:rFonts w:cs="Times"/>
                <w:sz w:val="20"/>
                <w:szCs w:val="20"/>
                <w:lang w:val="en-US" w:eastAsia="zh-CN"/>
              </w:rPr>
            </w:pPr>
            <w:r w:rsidRPr="0068466A">
              <w:rPr>
                <w:rFonts w:cs="Times"/>
                <w:sz w:val="20"/>
                <w:szCs w:val="20"/>
                <w:highlight w:val="yellow"/>
                <w:lang w:val="en-US" w:eastAsia="zh-CN"/>
              </w:rPr>
              <w:t>Support PHY priority handling for a PUCCH carrying the Rel-17 enhanced Type 3 HARQ-ACK CB of smaller size.</w:t>
            </w:r>
            <w:r w:rsidRPr="0068466A">
              <w:rPr>
                <w:rFonts w:cs="Times"/>
                <w:sz w:val="20"/>
                <w:szCs w:val="20"/>
                <w:lang w:val="en-US" w:eastAsia="zh-CN"/>
              </w:rPr>
              <w:t xml:space="preserve"> </w:t>
            </w:r>
          </w:p>
          <w:p w14:paraId="5FFAE5C7" w14:textId="77777777" w:rsidR="00A2785C" w:rsidRPr="0068466A" w:rsidRDefault="00A2785C" w:rsidP="00A2785C">
            <w:pPr>
              <w:overflowPunct/>
              <w:autoSpaceDE/>
              <w:autoSpaceDN/>
              <w:adjustRightInd/>
              <w:spacing w:after="0" w:line="256" w:lineRule="auto"/>
              <w:jc w:val="both"/>
              <w:textAlignment w:val="auto"/>
              <w:rPr>
                <w:rFonts w:ascii="Times" w:eastAsia="Batang" w:hAnsi="Times" w:cs="Times"/>
                <w:sz w:val="20"/>
                <w:szCs w:val="20"/>
                <w:highlight w:val="yellow"/>
                <w:lang w:val="en-US" w:eastAsia="zh-CN"/>
              </w:rPr>
            </w:pPr>
          </w:p>
          <w:p w14:paraId="4FC90417" w14:textId="327082D2" w:rsidR="0068466A" w:rsidRPr="0068466A" w:rsidRDefault="0068466A" w:rsidP="00425488">
            <w:pPr>
              <w:overflowPunct/>
              <w:autoSpaceDE/>
              <w:autoSpaceDN/>
              <w:adjustRightInd/>
              <w:spacing w:after="0"/>
              <w:contextualSpacing/>
              <w:jc w:val="both"/>
              <w:textAlignment w:val="auto"/>
              <w:rPr>
                <w:rFonts w:cs="Times"/>
                <w:bCs/>
                <w:sz w:val="20"/>
                <w:szCs w:val="20"/>
                <w:lang w:val="en-US"/>
              </w:rPr>
            </w:pPr>
          </w:p>
          <w:p w14:paraId="6DAED000" w14:textId="77777777" w:rsidR="0068466A" w:rsidRPr="0068466A" w:rsidRDefault="0068466A" w:rsidP="0068466A">
            <w:pPr>
              <w:rPr>
                <w:rFonts w:asciiTheme="minorHAnsi" w:eastAsiaTheme="minorHAnsi" w:hAnsiTheme="minorHAnsi" w:cstheme="minorBidi"/>
                <w:b/>
                <w:bCs/>
                <w:sz w:val="20"/>
                <w:szCs w:val="20"/>
                <w:highlight w:val="green"/>
                <w:lang w:val="en-US" w:eastAsia="x-none"/>
              </w:rPr>
            </w:pPr>
            <w:r w:rsidRPr="0068466A">
              <w:rPr>
                <w:b/>
                <w:bCs/>
                <w:sz w:val="20"/>
                <w:szCs w:val="20"/>
                <w:highlight w:val="green"/>
                <w:lang w:val="en-US" w:eastAsia="x-none"/>
              </w:rPr>
              <w:t>Agreement#5</w:t>
            </w:r>
          </w:p>
          <w:p w14:paraId="666E948C" w14:textId="77777777" w:rsidR="0068466A" w:rsidRPr="0068466A" w:rsidRDefault="0068466A" w:rsidP="0068466A">
            <w:pPr>
              <w:jc w:val="both"/>
              <w:rPr>
                <w:rFonts w:cs="Times"/>
                <w:bCs/>
                <w:sz w:val="20"/>
                <w:szCs w:val="20"/>
                <w:lang w:eastAsia="zh-CN"/>
              </w:rPr>
            </w:pPr>
            <w:r w:rsidRPr="0068466A">
              <w:rPr>
                <w:rFonts w:cs="Times"/>
                <w:bCs/>
                <w:sz w:val="20"/>
                <w:szCs w:val="20"/>
                <w:lang w:val="en-US"/>
              </w:rPr>
              <w:lastRenderedPageBreak/>
              <w:t xml:space="preserve">For </w:t>
            </w:r>
            <w:proofErr w:type="spellStart"/>
            <w:r w:rsidRPr="0068466A">
              <w:rPr>
                <w:rFonts w:cs="Times"/>
                <w:bCs/>
                <w:sz w:val="20"/>
                <w:szCs w:val="20"/>
                <w:lang w:val="en-US" w:eastAsia="zh-CN"/>
              </w:rPr>
              <w:t>enh</w:t>
            </w:r>
            <w:proofErr w:type="spellEnd"/>
            <w:r w:rsidRPr="0068466A">
              <w:rPr>
                <w:rFonts w:cs="Times"/>
                <w:bCs/>
                <w:sz w:val="20"/>
                <w:szCs w:val="20"/>
                <w:lang w:val="en-US" w:eastAsia="zh-CN"/>
              </w:rPr>
              <w:t>. Type 3 HARQ-ACK CB(s)</w:t>
            </w:r>
            <w:r w:rsidRPr="0068466A">
              <w:rPr>
                <w:rFonts w:cs="Times"/>
                <w:bCs/>
                <w:sz w:val="20"/>
                <w:szCs w:val="20"/>
                <w:lang w:val="en-US"/>
              </w:rPr>
              <w:t xml:space="preserve">, support </w:t>
            </w:r>
            <w:r w:rsidRPr="0068466A">
              <w:rPr>
                <w:rFonts w:cs="Times"/>
                <w:bCs/>
                <w:sz w:val="20"/>
                <w:szCs w:val="20"/>
                <w:lang w:val="en-US" w:eastAsia="zh-CN"/>
              </w:rPr>
              <w:t xml:space="preserve">dynamic selection based on indication in the triggering DCI of one of at least one </w:t>
            </w:r>
            <w:proofErr w:type="spellStart"/>
            <w:r w:rsidRPr="0068466A">
              <w:rPr>
                <w:rFonts w:cs="Times"/>
                <w:bCs/>
                <w:sz w:val="20"/>
                <w:szCs w:val="20"/>
                <w:lang w:val="en-US" w:eastAsia="zh-CN"/>
              </w:rPr>
              <w:t>enh</w:t>
            </w:r>
            <w:proofErr w:type="spellEnd"/>
            <w:r w:rsidRPr="0068466A">
              <w:rPr>
                <w:rFonts w:cs="Times"/>
                <w:bCs/>
                <w:sz w:val="20"/>
                <w:szCs w:val="20"/>
                <w:lang w:val="en-US" w:eastAsia="zh-CN"/>
              </w:rPr>
              <w:t xml:space="preserve">. </w:t>
            </w:r>
            <w:r w:rsidRPr="0068466A">
              <w:rPr>
                <w:rFonts w:cs="Times"/>
                <w:bCs/>
                <w:sz w:val="20"/>
                <w:szCs w:val="20"/>
                <w:lang w:eastAsia="zh-CN"/>
              </w:rPr>
              <w:t xml:space="preserve">Type 3 HARQ-ACK CB(s). </w:t>
            </w:r>
          </w:p>
          <w:p w14:paraId="3B45A523" w14:textId="631C523A" w:rsidR="0068466A" w:rsidRPr="0068466A" w:rsidRDefault="0068466A" w:rsidP="0068466A">
            <w:pPr>
              <w:numPr>
                <w:ilvl w:val="0"/>
                <w:numId w:val="35"/>
              </w:numPr>
              <w:overflowPunct/>
              <w:autoSpaceDE/>
              <w:autoSpaceDN/>
              <w:adjustRightInd/>
              <w:spacing w:after="0" w:line="256" w:lineRule="auto"/>
              <w:jc w:val="both"/>
              <w:textAlignment w:val="auto"/>
              <w:rPr>
                <w:rFonts w:cs="Times"/>
                <w:bCs/>
                <w:sz w:val="20"/>
                <w:szCs w:val="20"/>
                <w:highlight w:val="yellow"/>
                <w:lang w:val="en-US" w:eastAsia="zh-CN"/>
              </w:rPr>
            </w:pPr>
            <w:r w:rsidRPr="0068466A">
              <w:rPr>
                <w:rFonts w:cs="Times"/>
                <w:bCs/>
                <w:sz w:val="20"/>
                <w:szCs w:val="20"/>
                <w:lang w:val="en-US" w:eastAsia="zh-CN"/>
              </w:rPr>
              <w:t xml:space="preserve">Each of the at least one </w:t>
            </w:r>
            <w:proofErr w:type="spellStart"/>
            <w:r w:rsidRPr="0068466A">
              <w:rPr>
                <w:rFonts w:cs="Times"/>
                <w:bCs/>
                <w:sz w:val="20"/>
                <w:szCs w:val="20"/>
                <w:lang w:val="en-US" w:eastAsia="zh-CN"/>
              </w:rPr>
              <w:t>enh</w:t>
            </w:r>
            <w:proofErr w:type="spellEnd"/>
            <w:r w:rsidRPr="0068466A">
              <w:rPr>
                <w:rFonts w:cs="Times"/>
                <w:bCs/>
                <w:sz w:val="20"/>
                <w:szCs w:val="20"/>
                <w:lang w:val="en-US" w:eastAsia="zh-CN"/>
              </w:rPr>
              <w:t xml:space="preserve">. </w:t>
            </w:r>
            <w:r w:rsidRPr="0068466A">
              <w:rPr>
                <w:rFonts w:cs="Times"/>
                <w:bCs/>
                <w:sz w:val="20"/>
                <w:szCs w:val="20"/>
                <w:highlight w:val="yellow"/>
                <w:lang w:val="en-US" w:eastAsia="zh-CN"/>
              </w:rPr>
              <w:t xml:space="preserve">Type 3 HARQ-ACK CBs is at least defined by RRC configuration This includes the option to configure all DL HARQ process of all configured CCs as one </w:t>
            </w:r>
            <w:proofErr w:type="spellStart"/>
            <w:r w:rsidRPr="0068466A">
              <w:rPr>
                <w:rFonts w:cs="Times"/>
                <w:bCs/>
                <w:sz w:val="20"/>
                <w:szCs w:val="20"/>
                <w:highlight w:val="yellow"/>
                <w:lang w:val="en-US" w:eastAsia="zh-CN"/>
              </w:rPr>
              <w:t>enh</w:t>
            </w:r>
            <w:proofErr w:type="spellEnd"/>
            <w:r w:rsidRPr="0068466A">
              <w:rPr>
                <w:rFonts w:cs="Times"/>
                <w:bCs/>
                <w:sz w:val="20"/>
                <w:szCs w:val="20"/>
                <w:highlight w:val="yellow"/>
                <w:lang w:val="en-US" w:eastAsia="zh-CN"/>
              </w:rPr>
              <w:t>. Type 3 HARQ-ACK CB (resulting in same structure and size as the Rel-16 Type 3 HARQ-ACK CB)</w:t>
            </w:r>
          </w:p>
          <w:p w14:paraId="79DD073A" w14:textId="77777777" w:rsidR="0068466A" w:rsidRPr="0068466A" w:rsidRDefault="0068466A" w:rsidP="0068466A">
            <w:pPr>
              <w:numPr>
                <w:ilvl w:val="0"/>
                <w:numId w:val="35"/>
              </w:numPr>
              <w:overflowPunct/>
              <w:autoSpaceDE/>
              <w:autoSpaceDN/>
              <w:adjustRightInd/>
              <w:spacing w:after="0" w:line="256" w:lineRule="auto"/>
              <w:jc w:val="both"/>
              <w:textAlignment w:val="auto"/>
              <w:rPr>
                <w:rFonts w:cs="Times"/>
                <w:bCs/>
                <w:sz w:val="20"/>
                <w:szCs w:val="20"/>
                <w:highlight w:val="yellow"/>
                <w:lang w:eastAsia="zh-CN"/>
              </w:rPr>
            </w:pPr>
            <w:r w:rsidRPr="0068466A">
              <w:rPr>
                <w:rFonts w:cs="Times"/>
                <w:bCs/>
                <w:sz w:val="20"/>
                <w:szCs w:val="20"/>
                <w:highlight w:val="yellow"/>
                <w:lang w:val="en-US" w:eastAsia="zh-CN"/>
              </w:rPr>
              <w:t xml:space="preserve">This includes UE capability signaling (value range {1…X}) on the maximum number of supported simultaneously configured </w:t>
            </w:r>
            <w:proofErr w:type="spellStart"/>
            <w:r w:rsidRPr="0068466A">
              <w:rPr>
                <w:rFonts w:cs="Times"/>
                <w:bCs/>
                <w:sz w:val="20"/>
                <w:szCs w:val="20"/>
                <w:highlight w:val="yellow"/>
                <w:lang w:val="en-US" w:eastAsia="zh-CN"/>
              </w:rPr>
              <w:t>enh</w:t>
            </w:r>
            <w:proofErr w:type="spellEnd"/>
            <w:r w:rsidRPr="0068466A">
              <w:rPr>
                <w:rFonts w:cs="Times"/>
                <w:bCs/>
                <w:sz w:val="20"/>
                <w:szCs w:val="20"/>
                <w:highlight w:val="yellow"/>
                <w:lang w:val="en-US" w:eastAsia="zh-CN"/>
              </w:rPr>
              <w:t xml:space="preserve">. </w:t>
            </w:r>
            <w:r w:rsidRPr="0068466A">
              <w:rPr>
                <w:rFonts w:cs="Times"/>
                <w:bCs/>
                <w:sz w:val="20"/>
                <w:szCs w:val="20"/>
                <w:highlight w:val="yellow"/>
                <w:lang w:eastAsia="zh-CN"/>
              </w:rPr>
              <w:t xml:space="preserve">Type 3 HARQ-ACK CBs that can be dynamically indicated </w:t>
            </w:r>
          </w:p>
          <w:p w14:paraId="2F6B4245" w14:textId="77777777" w:rsidR="0068466A" w:rsidRPr="0068466A" w:rsidRDefault="0068466A" w:rsidP="0068466A">
            <w:pPr>
              <w:numPr>
                <w:ilvl w:val="0"/>
                <w:numId w:val="35"/>
              </w:numPr>
              <w:overflowPunct/>
              <w:autoSpaceDE/>
              <w:autoSpaceDN/>
              <w:adjustRightInd/>
              <w:spacing w:after="0" w:line="256" w:lineRule="auto"/>
              <w:jc w:val="both"/>
              <w:textAlignment w:val="auto"/>
              <w:rPr>
                <w:rFonts w:cs="Times"/>
                <w:bCs/>
                <w:sz w:val="20"/>
                <w:szCs w:val="20"/>
                <w:lang w:val="en-US" w:eastAsia="zh-CN"/>
              </w:rPr>
            </w:pPr>
            <w:r w:rsidRPr="0068466A">
              <w:rPr>
                <w:rFonts w:cs="Times"/>
                <w:bCs/>
                <w:sz w:val="20"/>
                <w:szCs w:val="20"/>
                <w:lang w:val="en-US" w:eastAsia="zh-CN"/>
              </w:rPr>
              <w:t xml:space="preserve">Details including the value of </w:t>
            </w:r>
            <w:r w:rsidRPr="0068466A">
              <w:rPr>
                <w:rFonts w:cs="Times"/>
                <w:bCs/>
                <w:sz w:val="20"/>
                <w:szCs w:val="20"/>
                <w:highlight w:val="yellow"/>
                <w:lang w:val="en-US" w:eastAsia="zh-CN"/>
              </w:rPr>
              <w:t>X are FFS</w:t>
            </w:r>
          </w:p>
          <w:p w14:paraId="425CEB89" w14:textId="77777777" w:rsidR="0068466A" w:rsidRPr="0068466A" w:rsidRDefault="0068466A" w:rsidP="00E133DC">
            <w:pPr>
              <w:rPr>
                <w:sz w:val="20"/>
                <w:szCs w:val="20"/>
                <w:lang w:val="en-US"/>
              </w:rPr>
            </w:pPr>
          </w:p>
        </w:tc>
      </w:tr>
    </w:tbl>
    <w:p w14:paraId="65A61463" w14:textId="4848E955" w:rsidR="00B50027" w:rsidRDefault="00B50027" w:rsidP="00E133DC">
      <w:pPr>
        <w:rPr>
          <w:lang w:val="en-US"/>
        </w:rPr>
      </w:pPr>
    </w:p>
    <w:p w14:paraId="157E3ADE" w14:textId="0AFC84C8" w:rsidR="00BD5D04" w:rsidRDefault="00B150AA" w:rsidP="00E133DC">
      <w:pPr>
        <w:rPr>
          <w:lang w:val="en-US"/>
        </w:rPr>
      </w:pPr>
      <w:r>
        <w:rPr>
          <w:lang w:val="en-US"/>
        </w:rPr>
        <w:t>First</w:t>
      </w:r>
      <w:r w:rsidR="009164F7">
        <w:rPr>
          <w:lang w:val="en-US"/>
        </w:rPr>
        <w:t xml:space="preserve">, </w:t>
      </w:r>
      <w:r w:rsidR="005838B4">
        <w:rPr>
          <w:lang w:val="en-US"/>
        </w:rPr>
        <w:t>we provide an overview of the</w:t>
      </w:r>
      <w:r w:rsidR="0069515F">
        <w:rPr>
          <w:lang w:val="en-US"/>
        </w:rPr>
        <w:t xml:space="preserve"> enhancements in Rel-17 for Type-3 HARQ-ACK CB</w:t>
      </w:r>
      <w:r w:rsidR="00CC53B4">
        <w:rPr>
          <w:lang w:val="en-US"/>
        </w:rPr>
        <w:t xml:space="preserve"> </w:t>
      </w:r>
      <w:r w:rsidR="00BD5D04">
        <w:rPr>
          <w:lang w:val="en-US"/>
        </w:rPr>
        <w:t>as compared to Rel-16</w:t>
      </w:r>
      <w:r w:rsidR="000F5D3C">
        <w:rPr>
          <w:lang w:val="en-US"/>
        </w:rPr>
        <w:t>.</w:t>
      </w:r>
      <w:r w:rsidR="00BD5D04">
        <w:rPr>
          <w:lang w:val="en-US"/>
        </w:rPr>
        <w:t xml:space="preserve"> </w:t>
      </w:r>
      <w:r w:rsidR="000F5D3C">
        <w:rPr>
          <w:lang w:val="en-US"/>
        </w:rPr>
        <w:t>We would like to emphasize that in discussion as well as description of the agreements, only size reduction is referred to an enhancement. However, it should be well understood that any improved functionality for Type-3 codebook as compared to Rel-16 is an enhancement in Rel-17.  With that understanding</w:t>
      </w:r>
      <w:r w:rsidR="00783283">
        <w:rPr>
          <w:lang w:val="en-US"/>
        </w:rPr>
        <w:t>,</w:t>
      </w:r>
      <w:r w:rsidR="006C0312">
        <w:rPr>
          <w:lang w:val="en-US"/>
        </w:rPr>
        <w:t xml:space="preserve"> the </w:t>
      </w:r>
      <w:r w:rsidR="00783283">
        <w:rPr>
          <w:lang w:val="en-US"/>
        </w:rPr>
        <w:t xml:space="preserve">Rel-17 </w:t>
      </w:r>
      <w:r w:rsidR="006C0312">
        <w:rPr>
          <w:lang w:val="en-US"/>
        </w:rPr>
        <w:t xml:space="preserve">enhancements </w:t>
      </w:r>
      <w:r w:rsidR="00960D4C">
        <w:rPr>
          <w:lang w:val="en-US"/>
        </w:rPr>
        <w:t xml:space="preserve">can </w:t>
      </w:r>
      <w:r w:rsidR="00775A8C">
        <w:rPr>
          <w:lang w:val="en-US"/>
        </w:rPr>
        <w:t>fit into three categories</w:t>
      </w:r>
      <w:r w:rsidR="00960D4C">
        <w:rPr>
          <w:lang w:val="en-US"/>
        </w:rPr>
        <w:t xml:space="preserve"> as the following</w:t>
      </w:r>
      <w:r w:rsidR="00BD5D04">
        <w:rPr>
          <w:lang w:val="en-US"/>
        </w:rPr>
        <w:t>:</w:t>
      </w:r>
    </w:p>
    <w:p w14:paraId="6DFA5565" w14:textId="1959426C" w:rsidR="00E2588B" w:rsidRPr="00775A8C" w:rsidRDefault="00E2588B" w:rsidP="00E2588B">
      <w:pPr>
        <w:pStyle w:val="ListParagraph"/>
        <w:numPr>
          <w:ilvl w:val="0"/>
          <w:numId w:val="39"/>
        </w:numPr>
        <w:rPr>
          <w:rFonts w:ascii="Times New Roman" w:hAnsi="Times New Roman"/>
          <w:b/>
          <w:bCs/>
          <w:sz w:val="20"/>
          <w:szCs w:val="20"/>
          <w:lang w:val="en-US"/>
        </w:rPr>
      </w:pPr>
      <w:r w:rsidRPr="00775A8C">
        <w:rPr>
          <w:rFonts w:ascii="Times New Roman" w:hAnsi="Times New Roman"/>
          <w:b/>
          <w:bCs/>
          <w:sz w:val="20"/>
          <w:szCs w:val="20"/>
          <w:lang w:val="en-US"/>
        </w:rPr>
        <w:t>Type-3 HARQ-ACK codebook</w:t>
      </w:r>
      <w:r w:rsidR="001C41D7">
        <w:rPr>
          <w:rFonts w:ascii="Times New Roman" w:hAnsi="Times New Roman"/>
          <w:b/>
          <w:bCs/>
          <w:sz w:val="20"/>
          <w:szCs w:val="20"/>
          <w:lang w:val="en-US"/>
        </w:rPr>
        <w:t xml:space="preserve"> enhancements in Rel-17</w:t>
      </w:r>
      <w:r w:rsidR="0032361A" w:rsidRPr="00775A8C">
        <w:rPr>
          <w:rFonts w:ascii="Times New Roman" w:hAnsi="Times New Roman"/>
          <w:b/>
          <w:bCs/>
          <w:sz w:val="20"/>
          <w:szCs w:val="20"/>
          <w:lang w:val="en-US"/>
        </w:rPr>
        <w:t>:</w:t>
      </w:r>
    </w:p>
    <w:p w14:paraId="6698092F" w14:textId="1E0558BC" w:rsidR="00167546" w:rsidRPr="00CC2325" w:rsidRDefault="00775A8C" w:rsidP="00775A8C">
      <w:pPr>
        <w:pStyle w:val="ListParagraph"/>
        <w:numPr>
          <w:ilvl w:val="1"/>
          <w:numId w:val="39"/>
        </w:numPr>
        <w:rPr>
          <w:rFonts w:ascii="Times New Roman" w:hAnsi="Times New Roman"/>
          <w:sz w:val="20"/>
          <w:szCs w:val="20"/>
          <w:lang w:val="en-US"/>
        </w:rPr>
      </w:pPr>
      <w:r w:rsidRPr="00775A8C">
        <w:rPr>
          <w:rFonts w:ascii="Times New Roman" w:hAnsi="Times New Roman"/>
          <w:b/>
          <w:bCs/>
          <w:sz w:val="20"/>
          <w:szCs w:val="20"/>
          <w:lang w:val="en-US"/>
        </w:rPr>
        <w:t>Category 1:</w:t>
      </w:r>
      <w:r>
        <w:rPr>
          <w:rFonts w:ascii="Times New Roman" w:hAnsi="Times New Roman"/>
          <w:sz w:val="20"/>
          <w:szCs w:val="20"/>
          <w:lang w:val="en-US"/>
        </w:rPr>
        <w:t xml:space="preserve"> </w:t>
      </w:r>
      <w:r w:rsidR="00167546" w:rsidRPr="00CC2325">
        <w:rPr>
          <w:rFonts w:ascii="Times New Roman" w:hAnsi="Times New Roman"/>
          <w:sz w:val="20"/>
          <w:szCs w:val="20"/>
          <w:lang w:val="en-US"/>
        </w:rPr>
        <w:t xml:space="preserve">Triggered by only DCI 1_1 in Rel-16 </w:t>
      </w:r>
      <w:r w:rsidR="00E03BC6">
        <w:rPr>
          <w:rFonts w:ascii="Times New Roman" w:hAnsi="Times New Roman"/>
          <w:sz w:val="20"/>
          <w:szCs w:val="20"/>
          <w:lang w:val="en-US"/>
        </w:rPr>
        <w:t>=</w:t>
      </w:r>
      <w:r w:rsidR="00167546" w:rsidRPr="00CC2325">
        <w:rPr>
          <w:rFonts w:ascii="Times New Roman" w:hAnsi="Times New Roman"/>
          <w:sz w:val="20"/>
          <w:szCs w:val="20"/>
          <w:lang w:val="en-US"/>
        </w:rPr>
        <w:t>&gt; Triggered by DCI 1_1 or DCI 1_2 in Rel-17</w:t>
      </w:r>
    </w:p>
    <w:p w14:paraId="0E1C1681" w14:textId="3891FE38" w:rsidR="00167546" w:rsidRPr="00167546" w:rsidRDefault="00775A8C" w:rsidP="00775A8C">
      <w:pPr>
        <w:pStyle w:val="ListParagraph"/>
        <w:numPr>
          <w:ilvl w:val="1"/>
          <w:numId w:val="39"/>
        </w:numPr>
        <w:rPr>
          <w:rFonts w:ascii="Times New Roman" w:hAnsi="Times New Roman"/>
          <w:sz w:val="20"/>
          <w:szCs w:val="20"/>
          <w:lang w:val="en-US"/>
        </w:rPr>
      </w:pPr>
      <w:r w:rsidRPr="00775A8C">
        <w:rPr>
          <w:rFonts w:ascii="Times New Roman" w:hAnsi="Times New Roman"/>
          <w:b/>
          <w:bCs/>
          <w:sz w:val="20"/>
          <w:szCs w:val="20"/>
          <w:lang w:val="en-US"/>
        </w:rPr>
        <w:t>Category 2:</w:t>
      </w:r>
      <w:r>
        <w:rPr>
          <w:rFonts w:ascii="Times New Roman" w:hAnsi="Times New Roman"/>
          <w:sz w:val="20"/>
          <w:szCs w:val="20"/>
          <w:lang w:val="en-US"/>
        </w:rPr>
        <w:t xml:space="preserve"> </w:t>
      </w:r>
      <w:r w:rsidR="00167546" w:rsidRPr="00CC2325">
        <w:rPr>
          <w:rFonts w:ascii="Times New Roman" w:hAnsi="Times New Roman"/>
          <w:sz w:val="20"/>
          <w:szCs w:val="20"/>
          <w:lang w:val="en-US"/>
        </w:rPr>
        <w:t xml:space="preserve">Associated to PUCCH with low priority in Rel-16 </w:t>
      </w:r>
      <w:r w:rsidR="00E03BC6">
        <w:rPr>
          <w:rFonts w:ascii="Times New Roman" w:hAnsi="Times New Roman"/>
          <w:sz w:val="20"/>
          <w:szCs w:val="20"/>
          <w:lang w:val="en-US"/>
        </w:rPr>
        <w:t>=</w:t>
      </w:r>
      <w:r w:rsidR="00167546" w:rsidRPr="00CC2325">
        <w:rPr>
          <w:rFonts w:ascii="Times New Roman" w:hAnsi="Times New Roman"/>
          <w:sz w:val="20"/>
          <w:szCs w:val="20"/>
          <w:lang w:val="en-US"/>
        </w:rPr>
        <w:t>&gt; Associated to PUCCH with low or high priority in Rel-17</w:t>
      </w:r>
    </w:p>
    <w:p w14:paraId="2D44D911" w14:textId="4E930BD5" w:rsidR="00FA2821" w:rsidRDefault="00775A8C" w:rsidP="00FA2821">
      <w:pPr>
        <w:pStyle w:val="ListParagraph"/>
        <w:numPr>
          <w:ilvl w:val="1"/>
          <w:numId w:val="39"/>
        </w:numPr>
        <w:rPr>
          <w:rFonts w:ascii="Times New Roman" w:hAnsi="Times New Roman"/>
          <w:sz w:val="20"/>
          <w:szCs w:val="20"/>
          <w:lang w:val="en-US"/>
        </w:rPr>
      </w:pPr>
      <w:r w:rsidRPr="00775A8C">
        <w:rPr>
          <w:rFonts w:ascii="Times New Roman" w:hAnsi="Times New Roman"/>
          <w:b/>
          <w:bCs/>
          <w:sz w:val="20"/>
          <w:szCs w:val="20"/>
          <w:lang w:val="en-US"/>
        </w:rPr>
        <w:t>Category 3</w:t>
      </w:r>
      <w:r>
        <w:rPr>
          <w:rFonts w:ascii="Times New Roman" w:hAnsi="Times New Roman"/>
          <w:sz w:val="20"/>
          <w:szCs w:val="20"/>
          <w:lang w:val="en-US"/>
        </w:rPr>
        <w:t xml:space="preserve">: </w:t>
      </w:r>
      <w:r w:rsidR="00DF3297" w:rsidRPr="00CC2325">
        <w:rPr>
          <w:rFonts w:ascii="Times New Roman" w:hAnsi="Times New Roman"/>
          <w:sz w:val="20"/>
          <w:szCs w:val="20"/>
          <w:lang w:val="en-US"/>
        </w:rPr>
        <w:t>With o</w:t>
      </w:r>
      <w:r w:rsidR="009C10FA" w:rsidRPr="00CC2325">
        <w:rPr>
          <w:rFonts w:ascii="Times New Roman" w:hAnsi="Times New Roman"/>
          <w:sz w:val="20"/>
          <w:szCs w:val="20"/>
          <w:lang w:val="en-US"/>
        </w:rPr>
        <w:t>nly</w:t>
      </w:r>
      <w:r w:rsidR="001951D1" w:rsidRPr="00CC2325">
        <w:rPr>
          <w:rFonts w:ascii="Times New Roman" w:hAnsi="Times New Roman"/>
          <w:sz w:val="20"/>
          <w:szCs w:val="20"/>
          <w:lang w:val="en-US"/>
        </w:rPr>
        <w:t xml:space="preserve"> </w:t>
      </w:r>
      <w:r w:rsidR="009C10FA" w:rsidRPr="00CC2325">
        <w:rPr>
          <w:rFonts w:ascii="Times New Roman" w:hAnsi="Times New Roman"/>
          <w:sz w:val="20"/>
          <w:szCs w:val="20"/>
          <w:lang w:val="en-US"/>
        </w:rPr>
        <w:t xml:space="preserve">full size in Rel-16 </w:t>
      </w:r>
      <w:r w:rsidR="00E03BC6">
        <w:rPr>
          <w:rFonts w:ascii="Times New Roman" w:hAnsi="Times New Roman"/>
          <w:sz w:val="20"/>
          <w:szCs w:val="20"/>
          <w:lang w:val="en-US"/>
        </w:rPr>
        <w:t>=</w:t>
      </w:r>
      <w:r w:rsidR="009C10FA" w:rsidRPr="00CC2325">
        <w:rPr>
          <w:rFonts w:ascii="Times New Roman" w:hAnsi="Times New Roman"/>
          <w:sz w:val="20"/>
          <w:szCs w:val="20"/>
          <w:lang w:val="en-US"/>
        </w:rPr>
        <w:t>&gt;</w:t>
      </w:r>
      <w:r w:rsidR="001224B4" w:rsidRPr="00CC2325">
        <w:rPr>
          <w:rFonts w:ascii="Times New Roman" w:hAnsi="Times New Roman"/>
          <w:sz w:val="20"/>
          <w:szCs w:val="20"/>
          <w:lang w:val="en-US"/>
        </w:rPr>
        <w:t xml:space="preserve"> </w:t>
      </w:r>
      <w:r w:rsidR="00DF3297" w:rsidRPr="00CC2325">
        <w:rPr>
          <w:rFonts w:ascii="Times New Roman" w:hAnsi="Times New Roman"/>
          <w:sz w:val="20"/>
          <w:szCs w:val="20"/>
          <w:lang w:val="en-US"/>
        </w:rPr>
        <w:t>With</w:t>
      </w:r>
      <w:r w:rsidR="00C9282E" w:rsidRPr="00CC2325">
        <w:rPr>
          <w:rFonts w:ascii="Times New Roman" w:hAnsi="Times New Roman"/>
          <w:sz w:val="20"/>
          <w:szCs w:val="20"/>
          <w:lang w:val="en-US"/>
        </w:rPr>
        <w:t xml:space="preserve"> </w:t>
      </w:r>
      <w:r w:rsidR="001224B4" w:rsidRPr="00CC2325">
        <w:rPr>
          <w:rFonts w:ascii="Times New Roman" w:hAnsi="Times New Roman"/>
          <w:sz w:val="20"/>
          <w:szCs w:val="20"/>
          <w:lang w:val="en-US"/>
        </w:rPr>
        <w:t>reduced sizes in Rel-17</w:t>
      </w:r>
    </w:p>
    <w:p w14:paraId="41B4716F" w14:textId="77777777" w:rsidR="00FA2821" w:rsidRPr="00FA2821" w:rsidRDefault="00FA2821" w:rsidP="00FA2821">
      <w:pPr>
        <w:pStyle w:val="ListParagraph"/>
        <w:ind w:left="1080"/>
        <w:rPr>
          <w:rFonts w:ascii="Times New Roman" w:hAnsi="Times New Roman"/>
          <w:sz w:val="20"/>
          <w:szCs w:val="20"/>
          <w:lang w:val="en-US"/>
        </w:rPr>
      </w:pPr>
    </w:p>
    <w:p w14:paraId="4548346C" w14:textId="5AEFE403" w:rsidR="00FA2821" w:rsidRDefault="00FA2821" w:rsidP="00FA2821">
      <w:pPr>
        <w:pStyle w:val="Caption"/>
        <w:keepNext/>
      </w:pPr>
      <w:bookmarkStart w:id="3" w:name="_Ref84012304"/>
      <w:r>
        <w:t xml:space="preserve">Table </w:t>
      </w:r>
      <w:fldSimple w:instr=" SEQ Table \* ARABIC ">
        <w:r w:rsidR="00402B4F">
          <w:rPr>
            <w:noProof/>
          </w:rPr>
          <w:t>2</w:t>
        </w:r>
      </w:fldSimple>
      <w:bookmarkEnd w:id="3"/>
      <w:r>
        <w:t>: Overview of enhanced Type-3 codebook features in Rel-17 as compared to Rel-16</w:t>
      </w:r>
    </w:p>
    <w:tbl>
      <w:tblPr>
        <w:tblStyle w:val="TableGrid"/>
        <w:tblW w:w="0" w:type="auto"/>
        <w:jc w:val="center"/>
        <w:tblLook w:val="04A0" w:firstRow="1" w:lastRow="0" w:firstColumn="1" w:lastColumn="0" w:noHBand="0" w:noVBand="1"/>
      </w:tblPr>
      <w:tblGrid>
        <w:gridCol w:w="2263"/>
        <w:gridCol w:w="3544"/>
        <w:gridCol w:w="3540"/>
        <w:gridCol w:w="615"/>
      </w:tblGrid>
      <w:tr w:rsidR="00FA2821" w:rsidRPr="009649BB" w14:paraId="3868F1D5" w14:textId="77777777" w:rsidTr="00496661">
        <w:trPr>
          <w:trHeight w:val="266"/>
          <w:jc w:val="center"/>
        </w:trPr>
        <w:tc>
          <w:tcPr>
            <w:tcW w:w="2263" w:type="dxa"/>
            <w:shd w:val="clear" w:color="auto" w:fill="D9D9D9" w:themeFill="background1" w:themeFillShade="D9"/>
          </w:tcPr>
          <w:p w14:paraId="7E0FE581" w14:textId="77777777" w:rsidR="00FA2821" w:rsidRDefault="00FA2821" w:rsidP="00B45151">
            <w:pPr>
              <w:spacing w:after="0"/>
              <w:jc w:val="center"/>
              <w:rPr>
                <w:rFonts w:eastAsiaTheme="minorEastAsia"/>
                <w:b/>
                <w:bCs/>
                <w:kern w:val="2"/>
                <w:sz w:val="20"/>
                <w:szCs w:val="20"/>
                <w:lang w:val="en-US" w:eastAsia="zh-CN"/>
              </w:rPr>
            </w:pPr>
            <w:r w:rsidRPr="009649BB">
              <w:rPr>
                <w:rFonts w:eastAsiaTheme="minorEastAsia"/>
                <w:b/>
                <w:bCs/>
                <w:kern w:val="2"/>
                <w:sz w:val="20"/>
                <w:szCs w:val="20"/>
                <w:lang w:val="en-US" w:eastAsia="zh-CN"/>
              </w:rPr>
              <w:t xml:space="preserve">Rel- 16 </w:t>
            </w:r>
          </w:p>
          <w:p w14:paraId="42E470A3" w14:textId="77777777" w:rsidR="00FA2821" w:rsidRPr="009649BB" w:rsidRDefault="00FA2821" w:rsidP="00B45151">
            <w:pPr>
              <w:spacing w:after="0"/>
              <w:jc w:val="center"/>
              <w:rPr>
                <w:rFonts w:eastAsiaTheme="minorEastAsia"/>
                <w:b/>
                <w:bCs/>
                <w:kern w:val="2"/>
                <w:sz w:val="20"/>
                <w:szCs w:val="20"/>
                <w:lang w:val="en-US" w:eastAsia="zh-CN"/>
              </w:rPr>
            </w:pPr>
            <w:proofErr w:type="spellStart"/>
            <w:r w:rsidRPr="009649BB">
              <w:rPr>
                <w:rFonts w:eastAsiaTheme="minorEastAsia"/>
                <w:b/>
                <w:bCs/>
                <w:kern w:val="2"/>
                <w:sz w:val="20"/>
                <w:szCs w:val="20"/>
                <w:lang w:val="en-US" w:eastAsia="zh-CN"/>
              </w:rPr>
              <w:t>oneShotHARQ</w:t>
            </w:r>
            <w:proofErr w:type="spellEnd"/>
            <w:r w:rsidRPr="009649BB">
              <w:rPr>
                <w:rFonts w:eastAsiaTheme="minorEastAsia"/>
                <w:b/>
                <w:bCs/>
                <w:kern w:val="2"/>
                <w:sz w:val="20"/>
                <w:szCs w:val="20"/>
                <w:lang w:val="en-US" w:eastAsia="zh-CN"/>
              </w:rPr>
              <w:t>-feedback</w:t>
            </w:r>
          </w:p>
        </w:tc>
        <w:tc>
          <w:tcPr>
            <w:tcW w:w="7699" w:type="dxa"/>
            <w:gridSpan w:val="3"/>
            <w:shd w:val="clear" w:color="auto" w:fill="D9D9D9" w:themeFill="background1" w:themeFillShade="D9"/>
          </w:tcPr>
          <w:p w14:paraId="50C1F0E9" w14:textId="77777777" w:rsidR="00FA2821" w:rsidRDefault="00FA2821" w:rsidP="00B45151">
            <w:pPr>
              <w:spacing w:after="0"/>
              <w:jc w:val="center"/>
              <w:rPr>
                <w:rFonts w:eastAsiaTheme="minorEastAsia"/>
                <w:b/>
                <w:bCs/>
                <w:kern w:val="2"/>
                <w:sz w:val="20"/>
                <w:szCs w:val="20"/>
                <w:lang w:val="en-US" w:eastAsia="zh-CN"/>
              </w:rPr>
            </w:pPr>
            <w:r w:rsidRPr="009649BB">
              <w:rPr>
                <w:rFonts w:eastAsiaTheme="minorEastAsia"/>
                <w:b/>
                <w:bCs/>
                <w:kern w:val="2"/>
                <w:sz w:val="20"/>
                <w:szCs w:val="20"/>
                <w:lang w:val="en-US" w:eastAsia="zh-CN"/>
              </w:rPr>
              <w:t>Rel-17</w:t>
            </w:r>
          </w:p>
          <w:p w14:paraId="3B43F05D" w14:textId="77777777" w:rsidR="00FA2821" w:rsidRPr="009649BB" w:rsidRDefault="00FA2821" w:rsidP="00B45151">
            <w:pPr>
              <w:spacing w:after="0"/>
              <w:jc w:val="center"/>
              <w:rPr>
                <w:rFonts w:eastAsiaTheme="minorEastAsia"/>
                <w:b/>
                <w:bCs/>
                <w:kern w:val="2"/>
                <w:lang w:val="en-US" w:eastAsia="zh-CN"/>
              </w:rPr>
            </w:pPr>
            <w:r w:rsidRPr="009649BB">
              <w:rPr>
                <w:rFonts w:eastAsiaTheme="minorEastAsia"/>
                <w:b/>
                <w:bCs/>
                <w:kern w:val="2"/>
                <w:sz w:val="20"/>
                <w:szCs w:val="20"/>
                <w:lang w:val="sv-SE" w:eastAsia="zh-CN"/>
              </w:rPr>
              <w:t>Enh. Type-3 HARQ-ACK CB</w:t>
            </w:r>
          </w:p>
        </w:tc>
      </w:tr>
      <w:tr w:rsidR="00FA2821" w:rsidRPr="009649BB" w14:paraId="0F115FDD" w14:textId="77777777" w:rsidTr="00496661">
        <w:trPr>
          <w:trHeight w:val="266"/>
          <w:jc w:val="center"/>
        </w:trPr>
        <w:tc>
          <w:tcPr>
            <w:tcW w:w="2263" w:type="dxa"/>
            <w:shd w:val="clear" w:color="auto" w:fill="9CC2E5" w:themeFill="accent5" w:themeFillTint="99"/>
          </w:tcPr>
          <w:p w14:paraId="2D124E40" w14:textId="77777777"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FG: 10-16</w:t>
            </w:r>
          </w:p>
        </w:tc>
        <w:tc>
          <w:tcPr>
            <w:tcW w:w="3544" w:type="dxa"/>
            <w:tcBorders>
              <w:right w:val="single" w:sz="4" w:space="0" w:color="auto"/>
            </w:tcBorders>
            <w:shd w:val="clear" w:color="auto" w:fill="A8D08D" w:themeFill="accent6" w:themeFillTint="99"/>
          </w:tcPr>
          <w:p w14:paraId="3250A6DF" w14:textId="77777777"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 xml:space="preserve">FG :25-A1 </w:t>
            </w:r>
            <w:r w:rsidRPr="009649BB">
              <w:rPr>
                <w:rFonts w:eastAsiaTheme="minorEastAsia"/>
                <w:kern w:val="2"/>
                <w:sz w:val="20"/>
                <w:szCs w:val="20"/>
                <w:highlight w:val="cyan"/>
                <w:lang w:val="en-US" w:eastAsia="zh-CN"/>
              </w:rPr>
              <w:t>(25-4)</w:t>
            </w:r>
          </w:p>
        </w:tc>
        <w:tc>
          <w:tcPr>
            <w:tcW w:w="3540" w:type="dxa"/>
            <w:tcBorders>
              <w:top w:val="single" w:sz="4" w:space="0" w:color="auto"/>
              <w:left w:val="single" w:sz="4" w:space="0" w:color="auto"/>
              <w:bottom w:val="nil"/>
              <w:right w:val="single" w:sz="4" w:space="0" w:color="auto"/>
            </w:tcBorders>
            <w:shd w:val="clear" w:color="auto" w:fill="auto"/>
          </w:tcPr>
          <w:p w14:paraId="5B1E86A3" w14:textId="77777777" w:rsidR="00FA2821" w:rsidRPr="009649BB" w:rsidRDefault="00FA2821" w:rsidP="00B45151">
            <w:pPr>
              <w:spacing w:after="0"/>
              <w:jc w:val="both"/>
              <w:rPr>
                <w:rFonts w:eastAsiaTheme="minorEastAsia"/>
                <w:kern w:val="2"/>
                <w:sz w:val="20"/>
                <w:szCs w:val="20"/>
                <w:lang w:val="en-US" w:eastAsia="zh-CN"/>
              </w:rPr>
            </w:pPr>
          </w:p>
        </w:tc>
        <w:tc>
          <w:tcPr>
            <w:tcW w:w="615" w:type="dxa"/>
            <w:tcBorders>
              <w:top w:val="single" w:sz="4" w:space="0" w:color="auto"/>
              <w:left w:val="single" w:sz="4" w:space="0" w:color="auto"/>
              <w:bottom w:val="nil"/>
              <w:right w:val="single" w:sz="4" w:space="0" w:color="auto"/>
            </w:tcBorders>
          </w:tcPr>
          <w:p w14:paraId="3D1FFBF3" w14:textId="77777777" w:rsidR="00FA2821" w:rsidRPr="009649BB" w:rsidRDefault="00FA2821" w:rsidP="00B45151">
            <w:pPr>
              <w:spacing w:after="0"/>
              <w:jc w:val="both"/>
              <w:rPr>
                <w:rFonts w:eastAsiaTheme="minorEastAsia"/>
                <w:kern w:val="2"/>
                <w:lang w:val="en-US" w:eastAsia="zh-CN"/>
              </w:rPr>
            </w:pPr>
          </w:p>
        </w:tc>
      </w:tr>
      <w:tr w:rsidR="00FA2821" w:rsidRPr="009649BB" w14:paraId="7A9DEB52" w14:textId="77777777" w:rsidTr="00496661">
        <w:trPr>
          <w:cantSplit/>
          <w:trHeight w:val="1187"/>
          <w:jc w:val="center"/>
        </w:trPr>
        <w:tc>
          <w:tcPr>
            <w:tcW w:w="2263" w:type="dxa"/>
            <w:tcBorders>
              <w:bottom w:val="single" w:sz="4" w:space="0" w:color="auto"/>
            </w:tcBorders>
            <w:shd w:val="clear" w:color="auto" w:fill="auto"/>
          </w:tcPr>
          <w:p w14:paraId="289758CF"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Full size</w:t>
            </w:r>
          </w:p>
          <w:p w14:paraId="5136C787"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DCI 1_1</w:t>
            </w:r>
          </w:p>
          <w:p w14:paraId="3D916713" w14:textId="77777777" w:rsidR="00FA2821" w:rsidRPr="009649BB" w:rsidRDefault="00FA2821" w:rsidP="00B45151">
            <w:pPr>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w:t>
            </w:r>
          </w:p>
        </w:tc>
        <w:tc>
          <w:tcPr>
            <w:tcW w:w="3544" w:type="dxa"/>
            <w:tcBorders>
              <w:bottom w:val="single" w:sz="4" w:space="0" w:color="auto"/>
              <w:right w:val="single" w:sz="4" w:space="0" w:color="auto"/>
            </w:tcBorders>
          </w:tcPr>
          <w:p w14:paraId="0E2C265D"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Full size (as in Rel-16)</w:t>
            </w:r>
          </w:p>
          <w:p w14:paraId="4EC864D2"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w:t>
            </w:r>
            <w:r>
              <w:rPr>
                <w:rFonts w:eastAsiaTheme="minorEastAsia"/>
                <w:kern w:val="2"/>
                <w:sz w:val="20"/>
                <w:szCs w:val="20"/>
                <w:lang w:val="en-US" w:eastAsia="zh-CN"/>
              </w:rPr>
              <w:t>1-1/</w:t>
            </w:r>
            <w:r w:rsidRPr="009649BB">
              <w:rPr>
                <w:rFonts w:eastAsiaTheme="minorEastAsia"/>
                <w:kern w:val="2"/>
                <w:sz w:val="20"/>
                <w:szCs w:val="20"/>
                <w:lang w:val="en-US" w:eastAsia="zh-CN"/>
              </w:rPr>
              <w:t>1-2</w:t>
            </w:r>
          </w:p>
          <w:p w14:paraId="78D0BE7A"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w:t>
            </w:r>
          </w:p>
          <w:p w14:paraId="7B2847A0"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10-16,11-1</w:t>
            </w:r>
          </w:p>
        </w:tc>
        <w:tc>
          <w:tcPr>
            <w:tcW w:w="3540" w:type="dxa"/>
            <w:tcBorders>
              <w:top w:val="nil"/>
              <w:left w:val="single" w:sz="4" w:space="0" w:color="auto"/>
              <w:bottom w:val="single" w:sz="4" w:space="0" w:color="auto"/>
              <w:right w:val="single" w:sz="4" w:space="0" w:color="auto"/>
            </w:tcBorders>
            <w:shd w:val="clear" w:color="auto" w:fill="auto"/>
          </w:tcPr>
          <w:p w14:paraId="5350C853" w14:textId="77777777" w:rsidR="00FA2821" w:rsidRPr="009649BB" w:rsidRDefault="00FA2821" w:rsidP="00B45151">
            <w:pPr>
              <w:jc w:val="both"/>
              <w:rPr>
                <w:rFonts w:eastAsiaTheme="minorEastAsia"/>
                <w:kern w:val="2"/>
                <w:sz w:val="20"/>
                <w:szCs w:val="20"/>
                <w:lang w:val="en-US" w:eastAsia="zh-CN"/>
              </w:rPr>
            </w:pPr>
          </w:p>
        </w:tc>
        <w:tc>
          <w:tcPr>
            <w:tcW w:w="615" w:type="dxa"/>
            <w:tcBorders>
              <w:top w:val="nil"/>
              <w:left w:val="single" w:sz="4" w:space="0" w:color="auto"/>
              <w:bottom w:val="single" w:sz="4" w:space="0" w:color="auto"/>
              <w:right w:val="single" w:sz="4" w:space="0" w:color="auto"/>
            </w:tcBorders>
            <w:textDirection w:val="btLr"/>
          </w:tcPr>
          <w:p w14:paraId="5D21F417" w14:textId="77777777" w:rsidR="00FA2821" w:rsidRPr="00AD6CC1" w:rsidRDefault="00FA2821" w:rsidP="00B45151">
            <w:pPr>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1</w:t>
            </w:r>
          </w:p>
        </w:tc>
      </w:tr>
      <w:tr w:rsidR="00FA2821" w:rsidRPr="009649BB" w14:paraId="73495E93" w14:textId="77777777" w:rsidTr="00496661">
        <w:trPr>
          <w:trHeight w:val="253"/>
          <w:jc w:val="center"/>
        </w:trPr>
        <w:tc>
          <w:tcPr>
            <w:tcW w:w="2263" w:type="dxa"/>
            <w:tcBorders>
              <w:top w:val="single" w:sz="4" w:space="0" w:color="auto"/>
              <w:left w:val="single" w:sz="4" w:space="0" w:color="auto"/>
              <w:bottom w:val="nil"/>
              <w:right w:val="single" w:sz="4" w:space="0" w:color="auto"/>
            </w:tcBorders>
          </w:tcPr>
          <w:p w14:paraId="1759A83F"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top w:val="single" w:sz="4" w:space="0" w:color="auto"/>
              <w:left w:val="single" w:sz="4" w:space="0" w:color="auto"/>
              <w:bottom w:val="nil"/>
              <w:right w:val="single" w:sz="4" w:space="0" w:color="auto"/>
            </w:tcBorders>
            <w:shd w:val="clear" w:color="auto" w:fill="auto"/>
          </w:tcPr>
          <w:p w14:paraId="65982B50" w14:textId="77777777" w:rsidR="00FA2821" w:rsidRPr="009649BB" w:rsidRDefault="00FA2821" w:rsidP="00B45151">
            <w:pPr>
              <w:spacing w:after="0"/>
              <w:jc w:val="both"/>
              <w:rPr>
                <w:rFonts w:eastAsiaTheme="minorEastAsia"/>
                <w:kern w:val="2"/>
                <w:sz w:val="20"/>
                <w:szCs w:val="20"/>
                <w:lang w:val="en-US" w:eastAsia="zh-CN"/>
              </w:rPr>
            </w:pPr>
          </w:p>
        </w:tc>
        <w:tc>
          <w:tcPr>
            <w:tcW w:w="3540" w:type="dxa"/>
            <w:tcBorders>
              <w:top w:val="single" w:sz="4" w:space="0" w:color="auto"/>
              <w:left w:val="single" w:sz="4" w:space="0" w:color="auto"/>
              <w:right w:val="single" w:sz="4" w:space="0" w:color="auto"/>
            </w:tcBorders>
            <w:shd w:val="clear" w:color="auto" w:fill="C5E0B3" w:themeFill="accent6" w:themeFillTint="66"/>
          </w:tcPr>
          <w:p w14:paraId="19C27F45" w14:textId="77777777"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 xml:space="preserve">FG :25-B1 </w:t>
            </w:r>
            <w:r w:rsidRPr="009649BB">
              <w:rPr>
                <w:rFonts w:eastAsiaTheme="minorEastAsia"/>
                <w:kern w:val="2"/>
                <w:sz w:val="20"/>
                <w:szCs w:val="20"/>
                <w:highlight w:val="cyan"/>
                <w:lang w:val="en-US" w:eastAsia="zh-CN"/>
              </w:rPr>
              <w:t>(25-5)</w:t>
            </w:r>
          </w:p>
        </w:tc>
        <w:tc>
          <w:tcPr>
            <w:tcW w:w="615" w:type="dxa"/>
            <w:tcBorders>
              <w:top w:val="single" w:sz="4" w:space="0" w:color="auto"/>
              <w:left w:val="single" w:sz="4" w:space="0" w:color="auto"/>
              <w:bottom w:val="nil"/>
              <w:right w:val="single" w:sz="4" w:space="0" w:color="auto"/>
            </w:tcBorders>
            <w:shd w:val="clear" w:color="auto" w:fill="auto"/>
          </w:tcPr>
          <w:p w14:paraId="5599406C" w14:textId="77777777" w:rsidR="00FA2821" w:rsidRPr="00AD6CC1" w:rsidRDefault="00FA2821" w:rsidP="00B45151">
            <w:pPr>
              <w:spacing w:after="0"/>
              <w:jc w:val="both"/>
              <w:rPr>
                <w:rFonts w:eastAsiaTheme="minorEastAsia"/>
                <w:b/>
                <w:bCs/>
                <w:kern w:val="2"/>
                <w:sz w:val="18"/>
                <w:szCs w:val="18"/>
                <w:lang w:val="en-US" w:eastAsia="zh-CN"/>
              </w:rPr>
            </w:pPr>
          </w:p>
        </w:tc>
      </w:tr>
      <w:tr w:rsidR="00FA2821" w:rsidRPr="009649BB" w14:paraId="449F2181" w14:textId="77777777" w:rsidTr="00496661">
        <w:trPr>
          <w:cantSplit/>
          <w:trHeight w:val="1187"/>
          <w:jc w:val="center"/>
        </w:trPr>
        <w:tc>
          <w:tcPr>
            <w:tcW w:w="2263" w:type="dxa"/>
            <w:tcBorders>
              <w:top w:val="nil"/>
              <w:left w:val="single" w:sz="4" w:space="0" w:color="auto"/>
              <w:bottom w:val="nil"/>
              <w:right w:val="single" w:sz="4" w:space="0" w:color="auto"/>
            </w:tcBorders>
          </w:tcPr>
          <w:p w14:paraId="60BE2A75"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top w:val="nil"/>
              <w:left w:val="single" w:sz="4" w:space="0" w:color="auto"/>
              <w:bottom w:val="single" w:sz="4" w:space="0" w:color="auto"/>
              <w:right w:val="single" w:sz="4" w:space="0" w:color="auto"/>
            </w:tcBorders>
          </w:tcPr>
          <w:p w14:paraId="7A6FAA7C" w14:textId="77777777" w:rsidR="00FA2821" w:rsidRPr="009649BB" w:rsidRDefault="00FA2821" w:rsidP="00B45151">
            <w:pPr>
              <w:spacing w:after="0"/>
              <w:jc w:val="both"/>
              <w:rPr>
                <w:rFonts w:eastAsiaTheme="minorEastAsia"/>
                <w:kern w:val="2"/>
                <w:sz w:val="20"/>
                <w:szCs w:val="20"/>
                <w:lang w:val="en-US" w:eastAsia="zh-CN"/>
              </w:rPr>
            </w:pPr>
          </w:p>
        </w:tc>
        <w:tc>
          <w:tcPr>
            <w:tcW w:w="3540" w:type="dxa"/>
            <w:tcBorders>
              <w:left w:val="single" w:sz="4" w:space="0" w:color="auto"/>
              <w:right w:val="single" w:sz="4" w:space="0" w:color="auto"/>
            </w:tcBorders>
            <w:shd w:val="clear" w:color="auto" w:fill="auto"/>
          </w:tcPr>
          <w:p w14:paraId="28EC4B0A"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Full size (as in Rel-16)</w:t>
            </w:r>
          </w:p>
          <w:p w14:paraId="0C077901"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1_1/1-2</w:t>
            </w:r>
          </w:p>
          <w:p w14:paraId="15B9E1F3"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low/high</w:t>
            </w:r>
          </w:p>
          <w:p w14:paraId="171DDECD"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10-16, 11-4</w:t>
            </w:r>
          </w:p>
        </w:tc>
        <w:tc>
          <w:tcPr>
            <w:tcW w:w="615" w:type="dxa"/>
            <w:tcBorders>
              <w:top w:val="nil"/>
              <w:left w:val="single" w:sz="4" w:space="0" w:color="auto"/>
              <w:bottom w:val="single" w:sz="4" w:space="0" w:color="auto"/>
              <w:right w:val="single" w:sz="4" w:space="0" w:color="auto"/>
            </w:tcBorders>
            <w:shd w:val="clear" w:color="auto" w:fill="auto"/>
            <w:textDirection w:val="btLr"/>
          </w:tcPr>
          <w:p w14:paraId="6FF928CD" w14:textId="77777777" w:rsidR="00FA2821" w:rsidRPr="00AD6CC1" w:rsidRDefault="00FA2821" w:rsidP="00B45151">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2</w:t>
            </w:r>
          </w:p>
        </w:tc>
      </w:tr>
      <w:tr w:rsidR="00FA2821" w:rsidRPr="009649BB" w14:paraId="1B53FF75" w14:textId="77777777" w:rsidTr="00496661">
        <w:trPr>
          <w:trHeight w:val="266"/>
          <w:jc w:val="center"/>
        </w:trPr>
        <w:tc>
          <w:tcPr>
            <w:tcW w:w="2263" w:type="dxa"/>
            <w:tcBorders>
              <w:top w:val="nil"/>
              <w:left w:val="single" w:sz="4" w:space="0" w:color="auto"/>
              <w:bottom w:val="nil"/>
              <w:right w:val="single" w:sz="4" w:space="0" w:color="auto"/>
            </w:tcBorders>
          </w:tcPr>
          <w:p w14:paraId="27D53465"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top w:val="single" w:sz="4" w:space="0" w:color="auto"/>
              <w:left w:val="single" w:sz="4" w:space="0" w:color="auto"/>
            </w:tcBorders>
            <w:shd w:val="clear" w:color="auto" w:fill="A8D08D" w:themeFill="accent6" w:themeFillTint="99"/>
          </w:tcPr>
          <w:p w14:paraId="3947DB10" w14:textId="77777777"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FG :25-A2</w:t>
            </w:r>
            <w:r>
              <w:rPr>
                <w:rFonts w:eastAsiaTheme="minorEastAsia"/>
                <w:kern w:val="2"/>
                <w:sz w:val="20"/>
                <w:szCs w:val="20"/>
                <w:lang w:val="en-US" w:eastAsia="zh-CN"/>
              </w:rPr>
              <w:t xml:space="preserve"> </w:t>
            </w:r>
            <w:r w:rsidRPr="00AB6E12">
              <w:rPr>
                <w:rFonts w:eastAsiaTheme="minorEastAsia"/>
                <w:kern w:val="2"/>
                <w:sz w:val="20"/>
                <w:szCs w:val="20"/>
                <w:highlight w:val="yellow"/>
                <w:lang w:val="en-US" w:eastAsia="zh-CN"/>
              </w:rPr>
              <w:t>(25-4a</w:t>
            </w:r>
            <w:r>
              <w:rPr>
                <w:rFonts w:eastAsiaTheme="minorEastAsia"/>
                <w:kern w:val="2"/>
                <w:sz w:val="20"/>
                <w:szCs w:val="20"/>
                <w:highlight w:val="yellow"/>
                <w:lang w:val="en-US" w:eastAsia="zh-CN"/>
              </w:rPr>
              <w:t>, X=1</w:t>
            </w:r>
            <w:r w:rsidRPr="00AB6E12">
              <w:rPr>
                <w:rFonts w:eastAsiaTheme="minorEastAsia"/>
                <w:kern w:val="2"/>
                <w:sz w:val="20"/>
                <w:szCs w:val="20"/>
                <w:highlight w:val="yellow"/>
                <w:lang w:val="en-US" w:eastAsia="zh-CN"/>
              </w:rPr>
              <w:t>)</w:t>
            </w:r>
          </w:p>
        </w:tc>
        <w:tc>
          <w:tcPr>
            <w:tcW w:w="3540" w:type="dxa"/>
            <w:tcBorders>
              <w:right w:val="single" w:sz="4" w:space="0" w:color="auto"/>
            </w:tcBorders>
            <w:shd w:val="clear" w:color="auto" w:fill="A8D08D" w:themeFill="accent6" w:themeFillTint="99"/>
          </w:tcPr>
          <w:p w14:paraId="14ABBC86" w14:textId="54CB8B9C"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 xml:space="preserve">FG :25-B2 </w:t>
            </w:r>
            <w:r w:rsidRPr="0096146B">
              <w:rPr>
                <w:rFonts w:eastAsiaTheme="minorEastAsia"/>
                <w:kern w:val="2"/>
                <w:sz w:val="20"/>
                <w:szCs w:val="20"/>
                <w:highlight w:val="yellow"/>
                <w:lang w:val="en-US" w:eastAsia="zh-CN"/>
              </w:rPr>
              <w:t>(25-</w:t>
            </w:r>
            <w:r w:rsidR="00B40CDA">
              <w:rPr>
                <w:rFonts w:eastAsiaTheme="minorEastAsia"/>
                <w:kern w:val="2"/>
                <w:sz w:val="20"/>
                <w:szCs w:val="20"/>
                <w:highlight w:val="yellow"/>
                <w:lang w:val="en-US" w:eastAsia="zh-CN"/>
              </w:rPr>
              <w:t>5a</w:t>
            </w:r>
            <w:r w:rsidRPr="0096146B">
              <w:rPr>
                <w:rFonts w:eastAsiaTheme="minorEastAsia"/>
                <w:kern w:val="2"/>
                <w:sz w:val="20"/>
                <w:szCs w:val="20"/>
                <w:highlight w:val="yellow"/>
                <w:lang w:val="en-US" w:eastAsia="zh-CN"/>
              </w:rPr>
              <w:t>, X=1)</w:t>
            </w:r>
          </w:p>
        </w:tc>
        <w:tc>
          <w:tcPr>
            <w:tcW w:w="615" w:type="dxa"/>
            <w:tcBorders>
              <w:top w:val="single" w:sz="4" w:space="0" w:color="auto"/>
              <w:left w:val="single" w:sz="4" w:space="0" w:color="auto"/>
              <w:bottom w:val="nil"/>
              <w:right w:val="single" w:sz="4" w:space="0" w:color="auto"/>
            </w:tcBorders>
            <w:shd w:val="clear" w:color="auto" w:fill="auto"/>
          </w:tcPr>
          <w:p w14:paraId="1B6C0DA4" w14:textId="77777777" w:rsidR="00FA2821" w:rsidRPr="00AD6CC1" w:rsidRDefault="00FA2821" w:rsidP="00B45151">
            <w:pPr>
              <w:spacing w:after="0"/>
              <w:jc w:val="both"/>
              <w:rPr>
                <w:rFonts w:eastAsiaTheme="minorEastAsia"/>
                <w:b/>
                <w:bCs/>
                <w:kern w:val="2"/>
                <w:sz w:val="18"/>
                <w:szCs w:val="18"/>
                <w:lang w:val="en-US" w:eastAsia="zh-CN"/>
              </w:rPr>
            </w:pPr>
          </w:p>
        </w:tc>
      </w:tr>
      <w:tr w:rsidR="00FA2821" w:rsidRPr="009649BB" w14:paraId="43218314" w14:textId="77777777" w:rsidTr="00496661">
        <w:trPr>
          <w:cantSplit/>
          <w:trHeight w:val="1187"/>
          <w:jc w:val="center"/>
        </w:trPr>
        <w:tc>
          <w:tcPr>
            <w:tcW w:w="2263" w:type="dxa"/>
            <w:tcBorders>
              <w:top w:val="nil"/>
              <w:left w:val="single" w:sz="4" w:space="0" w:color="auto"/>
              <w:bottom w:val="nil"/>
              <w:right w:val="single" w:sz="4" w:space="0" w:color="auto"/>
            </w:tcBorders>
          </w:tcPr>
          <w:p w14:paraId="007BEBCC"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left w:val="single" w:sz="4" w:space="0" w:color="auto"/>
            </w:tcBorders>
          </w:tcPr>
          <w:p w14:paraId="2D119EBE" w14:textId="6F941118"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One reduced size</w:t>
            </w:r>
          </w:p>
          <w:p w14:paraId="1803AA41"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w:t>
            </w:r>
            <w:r>
              <w:rPr>
                <w:rFonts w:eastAsiaTheme="minorEastAsia"/>
                <w:kern w:val="2"/>
                <w:sz w:val="20"/>
                <w:szCs w:val="20"/>
                <w:lang w:val="en-US" w:eastAsia="zh-CN"/>
              </w:rPr>
              <w:t>1-1/</w:t>
            </w:r>
            <w:r w:rsidRPr="009649BB">
              <w:rPr>
                <w:rFonts w:eastAsiaTheme="minorEastAsia"/>
                <w:kern w:val="2"/>
                <w:sz w:val="20"/>
                <w:szCs w:val="20"/>
                <w:lang w:val="en-US" w:eastAsia="zh-CN"/>
              </w:rPr>
              <w:t>1-2</w:t>
            </w:r>
          </w:p>
          <w:p w14:paraId="5FA74CAD"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w:t>
            </w:r>
          </w:p>
          <w:p w14:paraId="30356EDD" w14:textId="7C38F089"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w:t>
            </w:r>
            <w:r w:rsidR="00E73FAF" w:rsidRPr="009649BB">
              <w:rPr>
                <w:rFonts w:eastAsiaTheme="minorEastAsia"/>
                <w:kern w:val="2"/>
                <w:sz w:val="20"/>
                <w:szCs w:val="20"/>
                <w:lang w:val="en-US" w:eastAsia="zh-CN"/>
              </w:rPr>
              <w:t>10-16,11-1</w:t>
            </w:r>
          </w:p>
        </w:tc>
        <w:tc>
          <w:tcPr>
            <w:tcW w:w="3540" w:type="dxa"/>
            <w:tcBorders>
              <w:right w:val="single" w:sz="4" w:space="0" w:color="auto"/>
            </w:tcBorders>
            <w:shd w:val="clear" w:color="auto" w:fill="auto"/>
          </w:tcPr>
          <w:p w14:paraId="0CEAE68F" w14:textId="7DEE4F8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One reduced size CB</w:t>
            </w:r>
          </w:p>
          <w:p w14:paraId="2A9BC05C"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1_1/1-2</w:t>
            </w:r>
          </w:p>
          <w:p w14:paraId="342F5D0B"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low/high</w:t>
            </w:r>
          </w:p>
          <w:p w14:paraId="18113DC0" w14:textId="47E03478"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w:t>
            </w:r>
            <w:r w:rsidR="00E73FAF" w:rsidRPr="009649BB">
              <w:rPr>
                <w:rFonts w:eastAsiaTheme="minorEastAsia"/>
                <w:kern w:val="2"/>
                <w:sz w:val="20"/>
                <w:szCs w:val="20"/>
                <w:lang w:val="en-US" w:eastAsia="zh-CN"/>
              </w:rPr>
              <w:t>10-16, 11-4</w:t>
            </w:r>
          </w:p>
        </w:tc>
        <w:tc>
          <w:tcPr>
            <w:tcW w:w="615" w:type="dxa"/>
            <w:tcBorders>
              <w:top w:val="nil"/>
              <w:left w:val="single" w:sz="4" w:space="0" w:color="auto"/>
              <w:bottom w:val="single" w:sz="4" w:space="0" w:color="auto"/>
              <w:right w:val="single" w:sz="4" w:space="0" w:color="auto"/>
            </w:tcBorders>
            <w:shd w:val="clear" w:color="auto" w:fill="auto"/>
            <w:textDirection w:val="btLr"/>
          </w:tcPr>
          <w:p w14:paraId="687A9E8D" w14:textId="77777777" w:rsidR="00FA2821" w:rsidRPr="00AD6CC1" w:rsidRDefault="00FA2821" w:rsidP="00B45151">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3</w:t>
            </w:r>
          </w:p>
        </w:tc>
      </w:tr>
      <w:tr w:rsidR="00FA2821" w:rsidRPr="009649BB" w14:paraId="630E821A" w14:textId="77777777" w:rsidTr="00496661">
        <w:trPr>
          <w:trHeight w:val="266"/>
          <w:jc w:val="center"/>
        </w:trPr>
        <w:tc>
          <w:tcPr>
            <w:tcW w:w="2263" w:type="dxa"/>
            <w:tcBorders>
              <w:top w:val="nil"/>
              <w:left w:val="single" w:sz="4" w:space="0" w:color="auto"/>
              <w:bottom w:val="nil"/>
              <w:right w:val="single" w:sz="4" w:space="0" w:color="auto"/>
            </w:tcBorders>
          </w:tcPr>
          <w:p w14:paraId="77AE79C4"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left w:val="single" w:sz="4" w:space="0" w:color="auto"/>
            </w:tcBorders>
            <w:shd w:val="clear" w:color="auto" w:fill="FFC000"/>
          </w:tcPr>
          <w:p w14:paraId="7B825CCB" w14:textId="3CD8FD72" w:rsidR="00FA2821" w:rsidRPr="004731CC" w:rsidRDefault="00FA2821" w:rsidP="00B45151">
            <w:pPr>
              <w:spacing w:after="0"/>
              <w:jc w:val="both"/>
              <w:rPr>
                <w:rFonts w:eastAsiaTheme="minorEastAsia"/>
                <w:kern w:val="2"/>
                <w:sz w:val="20"/>
                <w:szCs w:val="20"/>
                <w:lang w:val="en-US" w:eastAsia="zh-CN"/>
              </w:rPr>
            </w:pPr>
            <w:r w:rsidRPr="004731CC">
              <w:rPr>
                <w:rFonts w:eastAsiaTheme="minorEastAsia"/>
                <w:kern w:val="2"/>
                <w:sz w:val="20"/>
                <w:szCs w:val="20"/>
                <w:lang w:val="en-US" w:eastAsia="zh-CN"/>
              </w:rPr>
              <w:t xml:space="preserve">FG :25-A3 </w:t>
            </w:r>
            <w:r w:rsidRPr="003C5333">
              <w:rPr>
                <w:rFonts w:eastAsiaTheme="minorEastAsia"/>
                <w:kern w:val="2"/>
                <w:sz w:val="20"/>
                <w:szCs w:val="20"/>
                <w:highlight w:val="yellow"/>
                <w:lang w:val="en-US" w:eastAsia="zh-CN"/>
              </w:rPr>
              <w:t>(25-</w:t>
            </w:r>
            <w:r w:rsidR="00E33533">
              <w:rPr>
                <w:rFonts w:eastAsiaTheme="minorEastAsia"/>
                <w:kern w:val="2"/>
                <w:sz w:val="20"/>
                <w:szCs w:val="20"/>
                <w:highlight w:val="yellow"/>
                <w:lang w:val="en-US" w:eastAsia="zh-CN"/>
              </w:rPr>
              <w:t>6</w:t>
            </w:r>
            <w:r w:rsidR="001F1D03" w:rsidRPr="003C5333">
              <w:rPr>
                <w:rFonts w:eastAsiaTheme="minorEastAsia"/>
                <w:kern w:val="2"/>
                <w:sz w:val="20"/>
                <w:szCs w:val="20"/>
                <w:highlight w:val="yellow"/>
                <w:lang w:val="en-US" w:eastAsia="zh-CN"/>
              </w:rPr>
              <w:t>a</w:t>
            </w:r>
            <w:r w:rsidRPr="003C5333">
              <w:rPr>
                <w:rFonts w:eastAsiaTheme="minorEastAsia"/>
                <w:kern w:val="2"/>
                <w:sz w:val="20"/>
                <w:szCs w:val="20"/>
                <w:highlight w:val="yellow"/>
                <w:lang w:val="en-US" w:eastAsia="zh-CN"/>
              </w:rPr>
              <w:t>, X=2)</w:t>
            </w:r>
          </w:p>
        </w:tc>
        <w:tc>
          <w:tcPr>
            <w:tcW w:w="3540" w:type="dxa"/>
            <w:tcBorders>
              <w:right w:val="single" w:sz="4" w:space="0" w:color="auto"/>
            </w:tcBorders>
            <w:shd w:val="clear" w:color="auto" w:fill="FFC000"/>
          </w:tcPr>
          <w:p w14:paraId="532EDD0B" w14:textId="1FB7BA1D" w:rsidR="00FA2821" w:rsidRPr="009649BB" w:rsidRDefault="00FA2821" w:rsidP="00B45151">
            <w:pPr>
              <w:spacing w:after="0"/>
              <w:jc w:val="both"/>
              <w:rPr>
                <w:rFonts w:eastAsiaTheme="minorEastAsia"/>
                <w:kern w:val="2"/>
                <w:sz w:val="20"/>
                <w:szCs w:val="20"/>
                <w:lang w:val="en-US" w:eastAsia="zh-CN"/>
              </w:rPr>
            </w:pPr>
            <w:r w:rsidRPr="009649BB">
              <w:rPr>
                <w:rFonts w:eastAsiaTheme="minorEastAsia"/>
                <w:kern w:val="2"/>
                <w:sz w:val="20"/>
                <w:szCs w:val="20"/>
                <w:lang w:val="en-US" w:eastAsia="zh-CN"/>
              </w:rPr>
              <w:t xml:space="preserve">FG :25-B3 </w:t>
            </w:r>
            <w:r w:rsidRPr="00CD4460">
              <w:rPr>
                <w:rFonts w:eastAsiaTheme="minorEastAsia"/>
                <w:kern w:val="2"/>
                <w:sz w:val="20"/>
                <w:szCs w:val="20"/>
                <w:highlight w:val="cyan"/>
                <w:lang w:val="en-US" w:eastAsia="zh-CN"/>
              </w:rPr>
              <w:t>(25-6</w:t>
            </w:r>
            <w:r w:rsidRPr="009649BB">
              <w:rPr>
                <w:rFonts w:eastAsiaTheme="minorEastAsia"/>
                <w:kern w:val="2"/>
                <w:sz w:val="20"/>
                <w:szCs w:val="20"/>
                <w:highlight w:val="yellow"/>
                <w:lang w:val="en-US" w:eastAsia="zh-CN"/>
              </w:rPr>
              <w:t>, X</w:t>
            </w:r>
            <w:r>
              <w:rPr>
                <w:rFonts w:eastAsiaTheme="minorEastAsia"/>
                <w:kern w:val="2"/>
                <w:sz w:val="20"/>
                <w:szCs w:val="20"/>
                <w:highlight w:val="yellow"/>
                <w:lang w:val="en-US" w:eastAsia="zh-CN"/>
              </w:rPr>
              <w:t>=2</w:t>
            </w:r>
            <w:r w:rsidRPr="009649BB">
              <w:rPr>
                <w:rFonts w:eastAsiaTheme="minorEastAsia"/>
                <w:kern w:val="2"/>
                <w:sz w:val="20"/>
                <w:szCs w:val="20"/>
                <w:highlight w:val="yellow"/>
                <w:lang w:val="en-US" w:eastAsia="zh-CN"/>
              </w:rPr>
              <w:t>)</w:t>
            </w:r>
          </w:p>
        </w:tc>
        <w:tc>
          <w:tcPr>
            <w:tcW w:w="615" w:type="dxa"/>
            <w:vMerge w:val="restart"/>
            <w:tcBorders>
              <w:top w:val="single" w:sz="4" w:space="0" w:color="auto"/>
              <w:left w:val="single" w:sz="4" w:space="0" w:color="auto"/>
              <w:right w:val="single" w:sz="4" w:space="0" w:color="auto"/>
            </w:tcBorders>
            <w:shd w:val="clear" w:color="auto" w:fill="auto"/>
            <w:textDirection w:val="btLr"/>
          </w:tcPr>
          <w:p w14:paraId="47E2CE3B" w14:textId="77777777" w:rsidR="00FA2821" w:rsidRPr="00AD6CC1" w:rsidRDefault="00FA2821" w:rsidP="00B45151">
            <w:pPr>
              <w:spacing w:after="0"/>
              <w:ind w:left="113" w:right="113"/>
              <w:jc w:val="right"/>
              <w:rPr>
                <w:rFonts w:eastAsiaTheme="minorEastAsia"/>
                <w:b/>
                <w:bCs/>
                <w:kern w:val="2"/>
                <w:sz w:val="18"/>
                <w:szCs w:val="18"/>
                <w:lang w:val="en-US" w:eastAsia="zh-CN"/>
              </w:rPr>
            </w:pPr>
            <w:r w:rsidRPr="00AD6CC1">
              <w:rPr>
                <w:rFonts w:eastAsiaTheme="minorEastAsia"/>
                <w:b/>
                <w:bCs/>
                <w:kern w:val="2"/>
                <w:sz w:val="18"/>
                <w:szCs w:val="18"/>
                <w:lang w:val="en-US" w:eastAsia="zh-CN"/>
              </w:rPr>
              <w:t>Category 3 ext</w:t>
            </w:r>
            <w:r>
              <w:rPr>
                <w:rFonts w:eastAsiaTheme="minorEastAsia"/>
                <w:b/>
                <w:bCs/>
                <w:kern w:val="2"/>
                <w:sz w:val="18"/>
                <w:szCs w:val="18"/>
                <w:lang w:val="en-US" w:eastAsia="zh-CN"/>
              </w:rPr>
              <w:t>.</w:t>
            </w:r>
          </w:p>
        </w:tc>
      </w:tr>
      <w:tr w:rsidR="00FA2821" w:rsidRPr="009649BB" w14:paraId="00E973AA" w14:textId="77777777" w:rsidTr="00496661">
        <w:trPr>
          <w:cantSplit/>
          <w:trHeight w:val="1327"/>
          <w:jc w:val="center"/>
        </w:trPr>
        <w:tc>
          <w:tcPr>
            <w:tcW w:w="2263" w:type="dxa"/>
            <w:tcBorders>
              <w:top w:val="nil"/>
              <w:left w:val="single" w:sz="4" w:space="0" w:color="auto"/>
              <w:bottom w:val="single" w:sz="4" w:space="0" w:color="auto"/>
              <w:right w:val="single" w:sz="4" w:space="0" w:color="auto"/>
            </w:tcBorders>
          </w:tcPr>
          <w:p w14:paraId="3EA20307" w14:textId="77777777" w:rsidR="00FA2821" w:rsidRPr="009649BB" w:rsidRDefault="00FA2821" w:rsidP="00B45151">
            <w:pPr>
              <w:spacing w:after="0"/>
              <w:jc w:val="both"/>
              <w:rPr>
                <w:rFonts w:eastAsiaTheme="minorEastAsia"/>
                <w:kern w:val="2"/>
                <w:sz w:val="20"/>
                <w:szCs w:val="20"/>
                <w:lang w:val="en-US" w:eastAsia="zh-CN"/>
              </w:rPr>
            </w:pPr>
          </w:p>
        </w:tc>
        <w:tc>
          <w:tcPr>
            <w:tcW w:w="3544" w:type="dxa"/>
            <w:tcBorders>
              <w:left w:val="single" w:sz="4" w:space="0" w:color="auto"/>
            </w:tcBorders>
          </w:tcPr>
          <w:p w14:paraId="685AE660" w14:textId="37104923"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Pr>
                <w:rFonts w:eastAsiaTheme="minorEastAsia"/>
                <w:b/>
                <w:bCs/>
                <w:kern w:val="2"/>
                <w:sz w:val="20"/>
                <w:szCs w:val="20"/>
                <w:lang w:val="en-US" w:eastAsia="zh-CN"/>
              </w:rPr>
              <w:t xml:space="preserve"> </w:t>
            </w:r>
            <w:r w:rsidRPr="009649BB">
              <w:rPr>
                <w:rFonts w:eastAsiaTheme="minorEastAsia"/>
                <w:kern w:val="2"/>
                <w:sz w:val="20"/>
                <w:szCs w:val="20"/>
                <w:lang w:val="en-US" w:eastAsia="zh-CN"/>
              </w:rPr>
              <w:t>Multiple reduced size</w:t>
            </w:r>
          </w:p>
          <w:p w14:paraId="0244F1FB"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w:t>
            </w:r>
            <w:r>
              <w:rPr>
                <w:rFonts w:eastAsiaTheme="minorEastAsia"/>
                <w:kern w:val="2"/>
                <w:sz w:val="20"/>
                <w:szCs w:val="20"/>
                <w:lang w:val="en-US" w:eastAsia="zh-CN"/>
              </w:rPr>
              <w:t>1-1/</w:t>
            </w:r>
            <w:r w:rsidRPr="009649BB">
              <w:rPr>
                <w:rFonts w:eastAsiaTheme="minorEastAsia"/>
                <w:kern w:val="2"/>
                <w:sz w:val="20"/>
                <w:szCs w:val="20"/>
                <w:lang w:val="en-US" w:eastAsia="zh-CN"/>
              </w:rPr>
              <w:t>1-2</w:t>
            </w:r>
          </w:p>
          <w:p w14:paraId="2A03DC63" w14:textId="77777777" w:rsidR="00FA2821"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w:t>
            </w:r>
          </w:p>
          <w:p w14:paraId="712A9044" w14:textId="77777777" w:rsidR="00FA2821" w:rsidRPr="009649BB" w:rsidRDefault="00FA2821" w:rsidP="00B45151">
            <w:pPr>
              <w:spacing w:after="0"/>
              <w:jc w:val="both"/>
              <w:rPr>
                <w:rFonts w:eastAsiaTheme="minorEastAsia"/>
                <w:kern w:val="2"/>
                <w:sz w:val="20"/>
                <w:szCs w:val="20"/>
                <w:lang w:val="en-US" w:eastAsia="zh-CN"/>
              </w:rPr>
            </w:pPr>
            <w:r w:rsidRPr="00837C33">
              <w:rPr>
                <w:rFonts w:eastAsiaTheme="minorEastAsia"/>
                <w:b/>
                <w:bCs/>
                <w:kern w:val="2"/>
                <w:sz w:val="20"/>
                <w:szCs w:val="20"/>
                <w:lang w:val="en-US" w:eastAsia="zh-CN"/>
              </w:rPr>
              <w:t>Dynamic selection between X CB sizes</w:t>
            </w:r>
            <w:r>
              <w:rPr>
                <w:rFonts w:eastAsiaTheme="minorEastAsia"/>
                <w:kern w:val="2"/>
                <w:sz w:val="20"/>
                <w:szCs w:val="20"/>
                <w:lang w:val="en-US" w:eastAsia="zh-CN"/>
              </w:rPr>
              <w:t>.</w:t>
            </w:r>
          </w:p>
          <w:p w14:paraId="08ED6A6E" w14:textId="7B7E4BA5"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w:t>
            </w:r>
            <w:r w:rsidR="00831433" w:rsidRPr="009649BB">
              <w:rPr>
                <w:rFonts w:eastAsiaTheme="minorEastAsia"/>
                <w:kern w:val="2"/>
                <w:sz w:val="20"/>
                <w:szCs w:val="20"/>
                <w:lang w:val="en-US" w:eastAsia="zh-CN"/>
              </w:rPr>
              <w:t>10-16,11-1</w:t>
            </w:r>
          </w:p>
        </w:tc>
        <w:tc>
          <w:tcPr>
            <w:tcW w:w="3540" w:type="dxa"/>
            <w:tcBorders>
              <w:right w:val="single" w:sz="4" w:space="0" w:color="auto"/>
            </w:tcBorders>
            <w:shd w:val="clear" w:color="auto" w:fill="auto"/>
          </w:tcPr>
          <w:p w14:paraId="1718BCD4" w14:textId="4F0EC4B0"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CB:</w:t>
            </w:r>
            <w:r w:rsidRPr="009649BB">
              <w:rPr>
                <w:rFonts w:eastAsiaTheme="minorEastAsia"/>
                <w:kern w:val="2"/>
                <w:sz w:val="20"/>
                <w:szCs w:val="20"/>
                <w:lang w:val="en-US" w:eastAsia="zh-CN"/>
              </w:rPr>
              <w:t xml:space="preserve">  Multiple reduced size</w:t>
            </w:r>
          </w:p>
          <w:p w14:paraId="2B10D3B4" w14:textId="77777777"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Trigger:</w:t>
            </w:r>
            <w:r w:rsidRPr="009649BB">
              <w:rPr>
                <w:rFonts w:eastAsiaTheme="minorEastAsia"/>
                <w:kern w:val="2"/>
                <w:sz w:val="20"/>
                <w:szCs w:val="20"/>
                <w:lang w:val="en-US" w:eastAsia="zh-CN"/>
              </w:rPr>
              <w:t xml:space="preserve"> DCI 1_1/1-2</w:t>
            </w:r>
          </w:p>
          <w:p w14:paraId="3F966D31" w14:textId="77777777" w:rsidR="00FA2821"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Priority:</w:t>
            </w:r>
            <w:r w:rsidRPr="009649BB">
              <w:rPr>
                <w:rFonts w:eastAsiaTheme="minorEastAsia"/>
                <w:kern w:val="2"/>
                <w:sz w:val="20"/>
                <w:szCs w:val="20"/>
                <w:lang w:val="en-US" w:eastAsia="zh-CN"/>
              </w:rPr>
              <w:t xml:space="preserve"> low/high</w:t>
            </w:r>
          </w:p>
          <w:p w14:paraId="08E7D19D" w14:textId="77777777" w:rsidR="00FA2821" w:rsidRPr="009649BB" w:rsidRDefault="00FA2821" w:rsidP="00B45151">
            <w:pPr>
              <w:spacing w:after="0"/>
              <w:jc w:val="both"/>
              <w:rPr>
                <w:rFonts w:eastAsiaTheme="minorEastAsia"/>
                <w:kern w:val="2"/>
                <w:sz w:val="20"/>
                <w:szCs w:val="20"/>
                <w:lang w:val="en-US" w:eastAsia="zh-CN"/>
              </w:rPr>
            </w:pPr>
            <w:r w:rsidRPr="00837C33">
              <w:rPr>
                <w:rFonts w:eastAsiaTheme="minorEastAsia"/>
                <w:b/>
                <w:bCs/>
                <w:kern w:val="2"/>
                <w:sz w:val="20"/>
                <w:szCs w:val="20"/>
                <w:lang w:val="en-US" w:eastAsia="zh-CN"/>
              </w:rPr>
              <w:t>Dynamic selection between X CB sizes</w:t>
            </w:r>
            <w:r>
              <w:rPr>
                <w:rFonts w:eastAsiaTheme="minorEastAsia"/>
                <w:kern w:val="2"/>
                <w:sz w:val="20"/>
                <w:szCs w:val="20"/>
                <w:lang w:val="en-US" w:eastAsia="zh-CN"/>
              </w:rPr>
              <w:t>.</w:t>
            </w:r>
          </w:p>
          <w:p w14:paraId="40611B39" w14:textId="09D99841" w:rsidR="00FA2821" w:rsidRPr="009649BB" w:rsidRDefault="00FA2821" w:rsidP="00B45151">
            <w:pPr>
              <w:spacing w:after="0"/>
              <w:jc w:val="both"/>
              <w:rPr>
                <w:rFonts w:eastAsiaTheme="minorEastAsia"/>
                <w:kern w:val="2"/>
                <w:sz w:val="20"/>
                <w:szCs w:val="20"/>
                <w:lang w:val="en-US" w:eastAsia="zh-CN"/>
              </w:rPr>
            </w:pPr>
            <w:r w:rsidRPr="0080456E">
              <w:rPr>
                <w:rFonts w:eastAsiaTheme="minorEastAsia"/>
                <w:b/>
                <w:bCs/>
                <w:kern w:val="2"/>
                <w:sz w:val="20"/>
                <w:szCs w:val="20"/>
                <w:lang w:val="en-US" w:eastAsia="zh-CN"/>
              </w:rPr>
              <w:t>Pre-requisite FG:</w:t>
            </w:r>
            <w:r w:rsidRPr="009649BB">
              <w:rPr>
                <w:rFonts w:eastAsiaTheme="minorEastAsia"/>
                <w:kern w:val="2"/>
                <w:sz w:val="20"/>
                <w:szCs w:val="20"/>
                <w:lang w:val="en-US" w:eastAsia="zh-CN"/>
              </w:rPr>
              <w:t xml:space="preserve"> </w:t>
            </w:r>
            <w:r w:rsidR="00831433" w:rsidRPr="009649BB">
              <w:rPr>
                <w:rFonts w:eastAsiaTheme="minorEastAsia"/>
                <w:kern w:val="2"/>
                <w:sz w:val="20"/>
                <w:szCs w:val="20"/>
                <w:lang w:val="en-US" w:eastAsia="zh-CN"/>
              </w:rPr>
              <w:t>10-16, 11-4</w:t>
            </w:r>
          </w:p>
        </w:tc>
        <w:tc>
          <w:tcPr>
            <w:tcW w:w="615" w:type="dxa"/>
            <w:vMerge/>
            <w:tcBorders>
              <w:left w:val="single" w:sz="4" w:space="0" w:color="auto"/>
              <w:bottom w:val="single" w:sz="4" w:space="0" w:color="auto"/>
              <w:right w:val="single" w:sz="4" w:space="0" w:color="auto"/>
            </w:tcBorders>
            <w:shd w:val="clear" w:color="auto" w:fill="auto"/>
            <w:textDirection w:val="btLr"/>
          </w:tcPr>
          <w:p w14:paraId="685E3378" w14:textId="77777777" w:rsidR="00FA2821" w:rsidRPr="00AD6CC1" w:rsidRDefault="00FA2821" w:rsidP="00B45151">
            <w:pPr>
              <w:spacing w:after="0"/>
              <w:ind w:left="113" w:right="113"/>
              <w:jc w:val="right"/>
              <w:rPr>
                <w:rFonts w:eastAsiaTheme="minorEastAsia"/>
                <w:b/>
                <w:bCs/>
                <w:kern w:val="2"/>
                <w:sz w:val="18"/>
                <w:szCs w:val="18"/>
                <w:lang w:val="en-US" w:eastAsia="zh-CN"/>
              </w:rPr>
            </w:pPr>
          </w:p>
        </w:tc>
      </w:tr>
    </w:tbl>
    <w:p w14:paraId="1706F7E8" w14:textId="77777777" w:rsidR="00FA2821" w:rsidRPr="00FA2821" w:rsidRDefault="00FA2821" w:rsidP="00FA2821">
      <w:pPr>
        <w:pStyle w:val="ListParagraph"/>
        <w:ind w:left="360"/>
        <w:rPr>
          <w:lang w:val="en-US"/>
        </w:rPr>
      </w:pPr>
    </w:p>
    <w:p w14:paraId="68EF24CA" w14:textId="1055EA5A" w:rsidR="002A518C" w:rsidRDefault="002A518C" w:rsidP="00CC2325">
      <w:pPr>
        <w:rPr>
          <w:lang w:val="en-US"/>
        </w:rPr>
      </w:pPr>
    </w:p>
    <w:p w14:paraId="77F4653A" w14:textId="213AC4FB" w:rsidR="007A2154" w:rsidRDefault="00B150AA" w:rsidP="00CC2325">
      <w:pPr>
        <w:rPr>
          <w:lang w:val="en-US"/>
        </w:rPr>
      </w:pPr>
      <w:r>
        <w:rPr>
          <w:lang w:val="en-US"/>
        </w:rPr>
        <w:t xml:space="preserve">Next, </w:t>
      </w:r>
      <w:r w:rsidR="00E43C01">
        <w:rPr>
          <w:lang w:val="en-US"/>
        </w:rPr>
        <w:t xml:space="preserve">we </w:t>
      </w:r>
      <w:r w:rsidR="002F294D">
        <w:rPr>
          <w:lang w:val="en-US"/>
        </w:rPr>
        <w:t xml:space="preserve">provide an overview in </w:t>
      </w:r>
      <w:r w:rsidR="002F294D">
        <w:rPr>
          <w:lang w:val="en-US"/>
        </w:rPr>
        <w:fldChar w:fldCharType="begin"/>
      </w:r>
      <w:r w:rsidR="002F294D">
        <w:rPr>
          <w:lang w:val="en-US"/>
        </w:rPr>
        <w:instrText xml:space="preserve"> REF _Ref84012304 \h </w:instrText>
      </w:r>
      <w:r w:rsidR="002F294D">
        <w:rPr>
          <w:lang w:val="en-US"/>
        </w:rPr>
      </w:r>
      <w:r w:rsidR="002F294D">
        <w:rPr>
          <w:lang w:val="en-US"/>
        </w:rPr>
        <w:fldChar w:fldCharType="separate"/>
      </w:r>
      <w:r w:rsidR="00402B4F">
        <w:t xml:space="preserve">Table </w:t>
      </w:r>
      <w:r w:rsidR="00402B4F">
        <w:rPr>
          <w:noProof/>
        </w:rPr>
        <w:t>2</w:t>
      </w:r>
      <w:r w:rsidR="002F294D">
        <w:rPr>
          <w:lang w:val="en-US"/>
        </w:rPr>
        <w:fldChar w:fldCharType="end"/>
      </w:r>
      <w:r w:rsidR="002F294D">
        <w:rPr>
          <w:lang w:val="en-US"/>
        </w:rPr>
        <w:t xml:space="preserve"> </w:t>
      </w:r>
      <w:proofErr w:type="gramStart"/>
      <w:r w:rsidR="002F294D">
        <w:rPr>
          <w:lang w:val="en-US"/>
        </w:rPr>
        <w:t>in order to</w:t>
      </w:r>
      <w:proofErr w:type="gramEnd"/>
      <w:r w:rsidR="002F294D">
        <w:rPr>
          <w:lang w:val="en-US"/>
        </w:rPr>
        <w:t xml:space="preserve"> have </w:t>
      </w:r>
      <w:r w:rsidR="00B544CA">
        <w:rPr>
          <w:lang w:val="en-US"/>
        </w:rPr>
        <w:t xml:space="preserve">a clear understanding </w:t>
      </w:r>
      <w:r w:rsidR="006B4BB7">
        <w:rPr>
          <w:lang w:val="en-US"/>
        </w:rPr>
        <w:t xml:space="preserve">on the additional functionality that a feature </w:t>
      </w:r>
      <w:r w:rsidR="00054137">
        <w:rPr>
          <w:lang w:val="en-US"/>
        </w:rPr>
        <w:t>support</w:t>
      </w:r>
      <w:r w:rsidR="00E03BC6">
        <w:rPr>
          <w:lang w:val="en-US"/>
        </w:rPr>
        <w:t>s</w:t>
      </w:r>
      <w:r w:rsidR="00F812B9">
        <w:rPr>
          <w:lang w:val="en-US"/>
        </w:rPr>
        <w:t xml:space="preserve"> as compare</w:t>
      </w:r>
      <w:r w:rsidR="00E03BC6">
        <w:rPr>
          <w:lang w:val="en-US"/>
        </w:rPr>
        <w:t>d</w:t>
      </w:r>
      <w:r w:rsidR="00F812B9">
        <w:rPr>
          <w:lang w:val="en-US"/>
        </w:rPr>
        <w:t xml:space="preserve"> to Rel-16</w:t>
      </w:r>
      <w:r w:rsidR="002F294D">
        <w:rPr>
          <w:lang w:val="en-US"/>
        </w:rPr>
        <w:t xml:space="preserve"> when incorporating </w:t>
      </w:r>
      <w:r w:rsidR="00283746">
        <w:rPr>
          <w:lang w:val="en-US"/>
        </w:rPr>
        <w:t>prerequi</w:t>
      </w:r>
      <w:r w:rsidR="00E03BC6">
        <w:rPr>
          <w:lang w:val="en-US"/>
        </w:rPr>
        <w:t>site</w:t>
      </w:r>
      <w:r w:rsidR="00283746">
        <w:rPr>
          <w:lang w:val="en-US"/>
        </w:rPr>
        <w:t xml:space="preserve"> features</w:t>
      </w:r>
      <w:r w:rsidR="00F812B9">
        <w:rPr>
          <w:lang w:val="en-US"/>
        </w:rPr>
        <w:t xml:space="preserve">. </w:t>
      </w:r>
      <w:r w:rsidR="00E03BC6">
        <w:rPr>
          <w:lang w:val="en-US"/>
        </w:rPr>
        <w:t xml:space="preserve">Several </w:t>
      </w:r>
      <w:r w:rsidR="007A2154">
        <w:rPr>
          <w:lang w:val="en-US"/>
        </w:rPr>
        <w:t>aspects are clarified in the following</w:t>
      </w:r>
      <w:r w:rsidR="00E03BC6">
        <w:rPr>
          <w:lang w:val="en-US"/>
        </w:rPr>
        <w:t>.</w:t>
      </w:r>
    </w:p>
    <w:p w14:paraId="3EC5E63F" w14:textId="7E03AB1A" w:rsidR="00E86457" w:rsidRPr="006F4C00" w:rsidRDefault="00294BB8" w:rsidP="007A2154">
      <w:pPr>
        <w:pStyle w:val="ListParagraph"/>
        <w:numPr>
          <w:ilvl w:val="0"/>
          <w:numId w:val="39"/>
        </w:numPr>
        <w:rPr>
          <w:b/>
          <w:bCs/>
          <w:lang w:val="en-US"/>
        </w:rPr>
      </w:pPr>
      <w:r>
        <w:rPr>
          <w:b/>
          <w:bCs/>
          <w:lang w:val="en-US"/>
        </w:rPr>
        <w:t xml:space="preserve">Category 1 - </w:t>
      </w:r>
      <w:r w:rsidR="00A46E4F" w:rsidRPr="006F4C00">
        <w:rPr>
          <w:b/>
          <w:bCs/>
          <w:lang w:val="en-US"/>
        </w:rPr>
        <w:t>FG 25-A1</w:t>
      </w:r>
      <w:r w:rsidR="00E86457" w:rsidRPr="006F4C00">
        <w:rPr>
          <w:b/>
          <w:bCs/>
          <w:lang w:val="en-US"/>
        </w:rPr>
        <w:t>:</w:t>
      </w:r>
    </w:p>
    <w:p w14:paraId="7CEA3D56" w14:textId="2CA048D4" w:rsidR="00607A18" w:rsidRPr="006F4C00" w:rsidRDefault="00A46E4F" w:rsidP="00E86457">
      <w:pPr>
        <w:pStyle w:val="ListParagraph"/>
        <w:numPr>
          <w:ilvl w:val="1"/>
          <w:numId w:val="39"/>
        </w:numPr>
        <w:rPr>
          <w:rFonts w:ascii="Times New Roman" w:hAnsi="Times New Roman"/>
          <w:lang w:val="en-US"/>
        </w:rPr>
      </w:pPr>
      <w:r w:rsidRPr="006F4C00">
        <w:rPr>
          <w:rFonts w:ascii="Times New Roman" w:hAnsi="Times New Roman"/>
          <w:lang w:val="en-US"/>
        </w:rPr>
        <w:t xml:space="preserve"> </w:t>
      </w:r>
      <w:r w:rsidR="00E86457" w:rsidRPr="006F4C00">
        <w:rPr>
          <w:rFonts w:ascii="Times New Roman" w:hAnsi="Times New Roman"/>
          <w:lang w:val="en-US"/>
        </w:rPr>
        <w:t xml:space="preserve">This feature </w:t>
      </w:r>
      <w:r w:rsidR="00F60600" w:rsidRPr="006F4C00">
        <w:rPr>
          <w:rFonts w:ascii="Times New Roman" w:hAnsi="Times New Roman"/>
          <w:lang w:val="en-US"/>
        </w:rPr>
        <w:t>addresses the enhancement supported by Agreement#1</w:t>
      </w:r>
      <w:r w:rsidR="00712BF8" w:rsidRPr="006F4C00">
        <w:rPr>
          <w:rFonts w:ascii="Times New Roman" w:hAnsi="Times New Roman"/>
          <w:lang w:val="en-US"/>
        </w:rPr>
        <w:t xml:space="preserve"> where the Type-3 HARQ-ACK CB</w:t>
      </w:r>
      <w:r w:rsidR="00E86457" w:rsidRPr="006F4C00">
        <w:rPr>
          <w:rFonts w:ascii="Times New Roman" w:hAnsi="Times New Roman"/>
          <w:lang w:val="en-US"/>
        </w:rPr>
        <w:t xml:space="preserve"> can be triggered by DCI 1_2</w:t>
      </w:r>
      <w:r w:rsidR="00824C4C" w:rsidRPr="006F4C00">
        <w:rPr>
          <w:rFonts w:ascii="Times New Roman" w:hAnsi="Times New Roman"/>
          <w:lang w:val="en-US"/>
        </w:rPr>
        <w:t xml:space="preserve"> </w:t>
      </w:r>
      <w:r w:rsidR="00D80AC8" w:rsidRPr="006F4C00">
        <w:rPr>
          <w:rFonts w:ascii="Times New Roman" w:hAnsi="Times New Roman"/>
          <w:lang w:val="en-US"/>
        </w:rPr>
        <w:t>with low priority</w:t>
      </w:r>
      <w:r w:rsidR="00535653" w:rsidRPr="006F4C00">
        <w:rPr>
          <w:rFonts w:ascii="Times New Roman" w:hAnsi="Times New Roman"/>
          <w:lang w:val="en-US"/>
        </w:rPr>
        <w:t>/</w:t>
      </w:r>
      <w:r w:rsidR="00D80AC8" w:rsidRPr="006F4C00">
        <w:rPr>
          <w:rFonts w:ascii="Times New Roman" w:hAnsi="Times New Roman"/>
          <w:lang w:val="en-US"/>
        </w:rPr>
        <w:t xml:space="preserve">without </w:t>
      </w:r>
      <w:r w:rsidR="00535653" w:rsidRPr="006F4C00">
        <w:rPr>
          <w:rFonts w:ascii="Times New Roman" w:hAnsi="Times New Roman"/>
          <w:lang w:val="en-US"/>
        </w:rPr>
        <w:t>priority indication</w:t>
      </w:r>
      <w:r w:rsidR="00E86457" w:rsidRPr="006F4C00">
        <w:rPr>
          <w:rFonts w:ascii="Times New Roman" w:hAnsi="Times New Roman"/>
          <w:lang w:val="en-US"/>
        </w:rPr>
        <w:t xml:space="preserve">. </w:t>
      </w:r>
      <w:r w:rsidR="00535653" w:rsidRPr="006F4C00">
        <w:rPr>
          <w:rFonts w:ascii="Times New Roman" w:hAnsi="Times New Roman"/>
          <w:lang w:val="en-US"/>
        </w:rPr>
        <w:t>Note that e</w:t>
      </w:r>
      <w:r w:rsidR="00DC19A4" w:rsidRPr="006F4C00">
        <w:rPr>
          <w:rFonts w:ascii="Times New Roman" w:hAnsi="Times New Roman"/>
          <w:lang w:val="en-US"/>
        </w:rPr>
        <w:t xml:space="preserve">xcluding triggering by DCI 1-1 </w:t>
      </w:r>
      <w:r w:rsidR="00880BA5" w:rsidRPr="006F4C00">
        <w:rPr>
          <w:rFonts w:ascii="Times New Roman" w:hAnsi="Times New Roman"/>
          <w:lang w:val="en-US"/>
        </w:rPr>
        <w:t xml:space="preserve">from this feature is problematic and </w:t>
      </w:r>
      <w:r w:rsidR="00607A18" w:rsidRPr="006F4C00">
        <w:rPr>
          <w:rFonts w:ascii="Times New Roman" w:hAnsi="Times New Roman"/>
          <w:lang w:val="en-US"/>
        </w:rPr>
        <w:t>not well motivated for the following reasons:</w:t>
      </w:r>
    </w:p>
    <w:p w14:paraId="40A87601" w14:textId="6E11787A" w:rsidR="001222F5" w:rsidRPr="006F4C00" w:rsidRDefault="00880BA5" w:rsidP="00607A18">
      <w:pPr>
        <w:pStyle w:val="ListParagraph"/>
        <w:numPr>
          <w:ilvl w:val="2"/>
          <w:numId w:val="39"/>
        </w:numPr>
        <w:rPr>
          <w:rFonts w:ascii="Times New Roman" w:hAnsi="Times New Roman"/>
          <w:lang w:val="en-US"/>
        </w:rPr>
      </w:pPr>
      <w:r w:rsidRPr="006F4C00">
        <w:rPr>
          <w:rFonts w:ascii="Times New Roman" w:hAnsi="Times New Roman"/>
          <w:lang w:val="en-US"/>
        </w:rPr>
        <w:t xml:space="preserve"> </w:t>
      </w:r>
      <w:r w:rsidR="00607A18" w:rsidRPr="006F4C00">
        <w:rPr>
          <w:rFonts w:ascii="Times New Roman" w:hAnsi="Times New Roman"/>
          <w:lang w:val="en-US"/>
        </w:rPr>
        <w:t xml:space="preserve">The </w:t>
      </w:r>
      <w:r w:rsidR="005C20B3" w:rsidRPr="006F4C00">
        <w:rPr>
          <w:rFonts w:ascii="Times New Roman" w:hAnsi="Times New Roman"/>
          <w:lang w:val="en-US"/>
        </w:rPr>
        <w:t>prerequisite feature FG 10-16</w:t>
      </w:r>
      <w:r w:rsidR="00607A18" w:rsidRPr="006F4C00">
        <w:rPr>
          <w:rFonts w:ascii="Times New Roman" w:hAnsi="Times New Roman"/>
          <w:lang w:val="en-US"/>
        </w:rPr>
        <w:t xml:space="preserve"> </w:t>
      </w:r>
      <w:r w:rsidR="005C20B3" w:rsidRPr="006F4C00">
        <w:rPr>
          <w:rFonts w:ascii="Times New Roman" w:hAnsi="Times New Roman"/>
          <w:lang w:val="en-US"/>
        </w:rPr>
        <w:t xml:space="preserve">supports triggering </w:t>
      </w:r>
      <w:r w:rsidR="00516ED6" w:rsidRPr="006F4C00">
        <w:rPr>
          <w:rFonts w:ascii="Times New Roman" w:hAnsi="Times New Roman"/>
          <w:lang w:val="en-US"/>
        </w:rPr>
        <w:t>by DCI 1-1.</w:t>
      </w:r>
      <w:r w:rsidR="00712BF8" w:rsidRPr="006F4C00">
        <w:rPr>
          <w:rFonts w:ascii="Times New Roman" w:hAnsi="Times New Roman"/>
          <w:lang w:val="en-US"/>
        </w:rPr>
        <w:t xml:space="preserve"> </w:t>
      </w:r>
      <w:r w:rsidR="00DC72B4" w:rsidRPr="006F4C00">
        <w:rPr>
          <w:rFonts w:ascii="Times New Roman" w:hAnsi="Times New Roman"/>
          <w:lang w:val="en-US"/>
        </w:rPr>
        <w:t xml:space="preserve">It is conflicting to exclude DCI 1-1 and use </w:t>
      </w:r>
      <w:r w:rsidR="00205D87" w:rsidRPr="006F4C00">
        <w:rPr>
          <w:rFonts w:ascii="Times New Roman" w:hAnsi="Times New Roman"/>
          <w:lang w:val="en-US"/>
        </w:rPr>
        <w:t xml:space="preserve">FG 10-16 as prerequisite. If FG 10-16 is not used as prerequisite, </w:t>
      </w:r>
      <w:r w:rsidR="005E3EB6" w:rsidRPr="006F4C00">
        <w:rPr>
          <w:rFonts w:ascii="Times New Roman" w:hAnsi="Times New Roman"/>
          <w:lang w:val="en-US"/>
        </w:rPr>
        <w:t xml:space="preserve">a similar feature as 10-16 but for DCI 1_2 </w:t>
      </w:r>
      <w:r w:rsidR="00134F86" w:rsidRPr="006F4C00">
        <w:rPr>
          <w:rFonts w:ascii="Times New Roman" w:hAnsi="Times New Roman"/>
          <w:lang w:val="en-US"/>
        </w:rPr>
        <w:t>s</w:t>
      </w:r>
      <w:r w:rsidR="005E3EB6" w:rsidRPr="006F4C00">
        <w:rPr>
          <w:rFonts w:ascii="Times New Roman" w:hAnsi="Times New Roman"/>
          <w:lang w:val="en-US"/>
        </w:rPr>
        <w:t xml:space="preserve">hould be developed. </w:t>
      </w:r>
      <w:r w:rsidR="00134F86" w:rsidRPr="006F4C00">
        <w:rPr>
          <w:rFonts w:ascii="Times New Roman" w:hAnsi="Times New Roman"/>
          <w:lang w:val="en-US"/>
        </w:rPr>
        <w:t xml:space="preserve">This brings additional complexity for </w:t>
      </w:r>
      <w:r w:rsidR="001222F5" w:rsidRPr="006F4C00">
        <w:rPr>
          <w:rFonts w:ascii="Times New Roman" w:hAnsi="Times New Roman"/>
          <w:lang w:val="en-US"/>
        </w:rPr>
        <w:t>signalling.</w:t>
      </w:r>
    </w:p>
    <w:p w14:paraId="7B0AFFAF" w14:textId="77777777" w:rsidR="00D139AE" w:rsidRPr="006F4C00" w:rsidRDefault="001222F5" w:rsidP="00607A18">
      <w:pPr>
        <w:pStyle w:val="ListParagraph"/>
        <w:numPr>
          <w:ilvl w:val="2"/>
          <w:numId w:val="39"/>
        </w:numPr>
        <w:rPr>
          <w:rFonts w:ascii="Times New Roman" w:hAnsi="Times New Roman"/>
          <w:lang w:val="en-US"/>
        </w:rPr>
      </w:pPr>
      <w:r w:rsidRPr="006F4C00">
        <w:rPr>
          <w:rFonts w:ascii="Times New Roman" w:hAnsi="Times New Roman"/>
          <w:lang w:val="en-US"/>
        </w:rPr>
        <w:t xml:space="preserve">From testing of related functionalities, triggering by DCI 1_2 </w:t>
      </w:r>
      <w:r w:rsidR="00D139AE" w:rsidRPr="006F4C00">
        <w:rPr>
          <w:rFonts w:ascii="Times New Roman" w:hAnsi="Times New Roman"/>
          <w:lang w:val="en-US"/>
        </w:rPr>
        <w:t>is no different from DCI 1_1.</w:t>
      </w:r>
    </w:p>
    <w:p w14:paraId="3329A66B" w14:textId="427BD588" w:rsidR="00E82C48" w:rsidRPr="006F4C00" w:rsidRDefault="00D139AE" w:rsidP="00607A18">
      <w:pPr>
        <w:pStyle w:val="ListParagraph"/>
        <w:numPr>
          <w:ilvl w:val="2"/>
          <w:numId w:val="39"/>
        </w:numPr>
        <w:rPr>
          <w:rFonts w:ascii="Times New Roman" w:hAnsi="Times New Roman"/>
          <w:lang w:val="en-US"/>
        </w:rPr>
      </w:pPr>
      <w:r w:rsidRPr="006F4C00">
        <w:rPr>
          <w:rFonts w:ascii="Times New Roman" w:hAnsi="Times New Roman"/>
          <w:lang w:val="en-US"/>
        </w:rPr>
        <w:t>Agreement</w:t>
      </w:r>
      <w:r w:rsidR="00CE33CE" w:rsidRPr="006F4C00">
        <w:rPr>
          <w:rFonts w:ascii="Times New Roman" w:hAnsi="Times New Roman"/>
          <w:lang w:val="en-US"/>
        </w:rPr>
        <w:t xml:space="preserve">#2 </w:t>
      </w:r>
      <w:r w:rsidR="001653F0" w:rsidRPr="006F4C00">
        <w:rPr>
          <w:rFonts w:ascii="Times New Roman" w:hAnsi="Times New Roman"/>
          <w:lang w:val="en-US"/>
        </w:rPr>
        <w:t>requires F</w:t>
      </w:r>
      <w:r w:rsidR="00E82C48" w:rsidRPr="006F4C00">
        <w:rPr>
          <w:rFonts w:ascii="Times New Roman" w:hAnsi="Times New Roman"/>
          <w:lang w:val="en-US"/>
        </w:rPr>
        <w:t>G</w:t>
      </w:r>
      <w:r w:rsidR="001653F0" w:rsidRPr="006F4C00">
        <w:rPr>
          <w:rFonts w:ascii="Times New Roman" w:hAnsi="Times New Roman"/>
          <w:lang w:val="en-US"/>
        </w:rPr>
        <w:t xml:space="preserve"> 11-1 </w:t>
      </w:r>
      <w:r w:rsidR="00E82C48" w:rsidRPr="006F4C00">
        <w:rPr>
          <w:rFonts w:ascii="Times New Roman" w:hAnsi="Times New Roman"/>
          <w:lang w:val="en-US"/>
        </w:rPr>
        <w:t xml:space="preserve">to be prerequisite. However, it does not state the functionality in this case is only supported </w:t>
      </w:r>
      <w:r w:rsidR="00E03BC6">
        <w:rPr>
          <w:rFonts w:ascii="Times New Roman" w:hAnsi="Times New Roman"/>
          <w:lang w:val="en-US"/>
        </w:rPr>
        <w:t>for</w:t>
      </w:r>
      <w:r w:rsidR="00E82C48" w:rsidRPr="006F4C00">
        <w:rPr>
          <w:rFonts w:ascii="Times New Roman" w:hAnsi="Times New Roman"/>
          <w:lang w:val="en-US"/>
        </w:rPr>
        <w:t xml:space="preserve"> DCI 1_2. </w:t>
      </w:r>
    </w:p>
    <w:p w14:paraId="18E8A646" w14:textId="16C66948" w:rsidR="009141D6" w:rsidRPr="006F4C00" w:rsidRDefault="00E7011C" w:rsidP="009141D6">
      <w:pPr>
        <w:pStyle w:val="ListParagraph"/>
        <w:numPr>
          <w:ilvl w:val="1"/>
          <w:numId w:val="39"/>
        </w:numPr>
        <w:rPr>
          <w:rFonts w:ascii="Times New Roman" w:hAnsi="Times New Roman"/>
          <w:lang w:val="en-US"/>
        </w:rPr>
      </w:pPr>
      <w:r w:rsidRPr="006F4C00">
        <w:rPr>
          <w:rFonts w:ascii="Times New Roman" w:hAnsi="Times New Roman"/>
          <w:lang w:val="en-US"/>
        </w:rPr>
        <w:t xml:space="preserve">Therefore, FG 25-A1 </w:t>
      </w:r>
      <w:r w:rsidR="00003DF4" w:rsidRPr="006F4C00">
        <w:rPr>
          <w:rFonts w:ascii="Times New Roman" w:hAnsi="Times New Roman"/>
          <w:lang w:val="en-US"/>
        </w:rPr>
        <w:t xml:space="preserve">corresponds to FG 25-4 </w:t>
      </w:r>
      <w:r w:rsidR="005211CF" w:rsidRPr="006F4C00">
        <w:rPr>
          <w:rFonts w:ascii="Times New Roman" w:hAnsi="Times New Roman"/>
          <w:lang w:val="en-US"/>
        </w:rPr>
        <w:t xml:space="preserve">with following </w:t>
      </w:r>
      <w:r w:rsidR="00AA3043" w:rsidRPr="006F4C00">
        <w:rPr>
          <w:rFonts w:ascii="Times New Roman" w:hAnsi="Times New Roman"/>
          <w:lang w:val="en-US"/>
        </w:rPr>
        <w:t>modification</w:t>
      </w:r>
      <w:r w:rsidR="006F4C00" w:rsidRPr="006F4C00">
        <w:rPr>
          <w:rFonts w:ascii="Times New Roman" w:hAnsi="Times New Roman"/>
          <w:lang w:val="en-US"/>
        </w:rPr>
        <w:t xml:space="preserve"> and should be supported</w:t>
      </w:r>
      <w:r w:rsidR="00AA3043" w:rsidRPr="006F4C00">
        <w:rPr>
          <w:rFonts w:ascii="Times New Roman" w:hAnsi="Times New Roman"/>
          <w:lang w:val="en-US"/>
        </w:rPr>
        <w:t>.</w:t>
      </w:r>
    </w:p>
    <w:p w14:paraId="3BE35B46" w14:textId="22408F4C" w:rsidR="00914ED9" w:rsidRDefault="00914ED9" w:rsidP="00E133DC"/>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253"/>
        <w:gridCol w:w="819"/>
        <w:gridCol w:w="1995"/>
        <w:gridCol w:w="942"/>
      </w:tblGrid>
      <w:tr w:rsidR="00E7011C" w14:paraId="10BCD401"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hideMark/>
          </w:tcPr>
          <w:p w14:paraId="52E89BFF"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40B55B6E"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088163FB"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66E53F91"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Prerequisite feature groups</w:t>
            </w:r>
          </w:p>
        </w:tc>
        <w:tc>
          <w:tcPr>
            <w:tcW w:w="1995" w:type="dxa"/>
            <w:tcBorders>
              <w:top w:val="single" w:sz="4" w:space="0" w:color="auto"/>
              <w:left w:val="single" w:sz="4" w:space="0" w:color="auto"/>
              <w:bottom w:val="single" w:sz="4" w:space="0" w:color="auto"/>
              <w:right w:val="single" w:sz="4" w:space="0" w:color="auto"/>
            </w:tcBorders>
            <w:hideMark/>
          </w:tcPr>
          <w:p w14:paraId="03C47E0A"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Note</w:t>
            </w:r>
          </w:p>
        </w:tc>
        <w:tc>
          <w:tcPr>
            <w:tcW w:w="942" w:type="dxa"/>
            <w:tcBorders>
              <w:top w:val="single" w:sz="4" w:space="0" w:color="auto"/>
              <w:left w:val="single" w:sz="4" w:space="0" w:color="auto"/>
              <w:bottom w:val="single" w:sz="4" w:space="0" w:color="auto"/>
              <w:right w:val="single" w:sz="4" w:space="0" w:color="auto"/>
            </w:tcBorders>
            <w:hideMark/>
          </w:tcPr>
          <w:p w14:paraId="2423E960" w14:textId="77777777" w:rsidR="00E7011C" w:rsidRDefault="00E7011C" w:rsidP="00B45151">
            <w:pPr>
              <w:pStyle w:val="TAH"/>
              <w:rPr>
                <w:rFonts w:asciiTheme="majorHAnsi" w:hAnsiTheme="majorHAnsi" w:cstheme="majorHAnsi"/>
                <w:szCs w:val="18"/>
              </w:rPr>
            </w:pPr>
            <w:r>
              <w:rPr>
                <w:rFonts w:asciiTheme="majorHAnsi" w:hAnsiTheme="majorHAnsi" w:cstheme="majorHAnsi"/>
                <w:szCs w:val="18"/>
              </w:rPr>
              <w:t>Mandatory/Optional</w:t>
            </w:r>
          </w:p>
        </w:tc>
      </w:tr>
      <w:tr w:rsidR="00E7011C" w14:paraId="544FF3C5"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hideMark/>
          </w:tcPr>
          <w:p w14:paraId="371DF2D2" w14:textId="77777777" w:rsidR="00E7011C" w:rsidRDefault="00E7011C" w:rsidP="00B45151">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417" w:type="dxa"/>
            <w:tcBorders>
              <w:top w:val="single" w:sz="4" w:space="0" w:color="auto"/>
              <w:left w:val="single" w:sz="4" w:space="0" w:color="auto"/>
              <w:bottom w:val="single" w:sz="4" w:space="0" w:color="auto"/>
              <w:right w:val="single" w:sz="4" w:space="0" w:color="auto"/>
            </w:tcBorders>
            <w:hideMark/>
          </w:tcPr>
          <w:p w14:paraId="12F92E92" w14:textId="00133644" w:rsidR="00E7011C" w:rsidRDefault="00E7011C" w:rsidP="00B45151">
            <w:pPr>
              <w:pStyle w:val="TAL"/>
              <w:rPr>
                <w:lang w:eastAsia="ja-JP"/>
              </w:rPr>
            </w:pPr>
            <w:r w:rsidRPr="00E074BE">
              <w:rPr>
                <w:strike/>
                <w:color w:val="FF0000"/>
              </w:rPr>
              <w:t>One-shot HARQ ACK feedback</w:t>
            </w:r>
            <w:r w:rsidRPr="00E074BE">
              <w:rPr>
                <w:color w:val="FF0000"/>
                <w:lang w:eastAsia="ja-JP"/>
              </w:rPr>
              <w:t xml:space="preserve"> </w:t>
            </w:r>
            <w:r w:rsidR="005211CF" w:rsidRPr="005211CF">
              <w:rPr>
                <w:rFonts w:cs="Arial"/>
                <w:color w:val="FF0000"/>
                <w:szCs w:val="18"/>
                <w:lang w:val="en-US"/>
              </w:rPr>
              <w:t>Type 3 HARQ-ACK codebook</w:t>
            </w:r>
            <w:r w:rsidR="005211CF" w:rsidRPr="005211CF">
              <w:rPr>
                <w:rFonts w:cs="Arial"/>
                <w:lang w:eastAsia="ja-JP"/>
              </w:rPr>
              <w:t xml:space="preserve"> </w:t>
            </w:r>
            <w:r>
              <w:rPr>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hideMark/>
          </w:tcPr>
          <w:p w14:paraId="7C7C4711" w14:textId="5B00123F" w:rsidR="00E7011C" w:rsidRPr="008E06C9" w:rsidRDefault="00E7011C" w:rsidP="00B45151">
            <w:pPr>
              <w:pStyle w:val="TAL"/>
              <w:ind w:left="267" w:hanging="267"/>
              <w:rPr>
                <w:rFonts w:asciiTheme="majorHAnsi" w:hAnsiTheme="majorHAnsi" w:cstheme="majorHAnsi"/>
                <w:color w:val="FF0000"/>
                <w:szCs w:val="18"/>
                <w:lang w:val="en-US"/>
              </w:rPr>
            </w:pPr>
            <w:r>
              <w:rPr>
                <w:rFonts w:asciiTheme="majorHAnsi" w:hAnsiTheme="majorHAnsi" w:cstheme="majorHAnsi"/>
                <w:szCs w:val="18"/>
              </w:rPr>
              <w:t>1. Support feedback of type 3 HARQ-ACK codebook</w:t>
            </w:r>
            <w:r w:rsidR="00F837B2" w:rsidRPr="00F837B2">
              <w:rPr>
                <w:rFonts w:asciiTheme="majorHAnsi" w:hAnsiTheme="majorHAnsi" w:cstheme="majorHAnsi"/>
                <w:szCs w:val="18"/>
                <w:lang w:val="en-US"/>
              </w:rPr>
              <w:t xml:space="preserve"> </w:t>
            </w:r>
            <w:r w:rsidR="00F837B2" w:rsidRPr="00F837B2">
              <w:rPr>
                <w:rFonts w:asciiTheme="majorHAnsi" w:hAnsiTheme="majorHAnsi" w:cstheme="majorHAnsi"/>
                <w:color w:val="FF0000"/>
                <w:szCs w:val="18"/>
                <w:lang w:val="en-US"/>
              </w:rPr>
              <w:t>with full size</w:t>
            </w:r>
            <w:r w:rsidR="00AB5CD6">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006F4C00"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scheduling a PDSCH</w:t>
            </w:r>
            <w:r w:rsidR="008E06C9" w:rsidRPr="008E06C9">
              <w:rPr>
                <w:rFonts w:asciiTheme="majorHAnsi" w:hAnsiTheme="majorHAnsi" w:cstheme="majorHAnsi"/>
                <w:szCs w:val="18"/>
                <w:lang w:val="en-US"/>
              </w:rPr>
              <w:t xml:space="preserve"> </w:t>
            </w:r>
          </w:p>
          <w:p w14:paraId="46BF4193" w14:textId="4EC51604" w:rsidR="00E7011C" w:rsidRPr="00683A1D" w:rsidRDefault="00E7011C" w:rsidP="00B45151">
            <w:pPr>
              <w:pStyle w:val="TAL"/>
              <w:ind w:left="267" w:hanging="267"/>
              <w:rPr>
                <w:rFonts w:asciiTheme="majorHAnsi" w:hAnsiTheme="majorHAnsi" w:cstheme="majorHAnsi"/>
                <w:szCs w:val="18"/>
                <w:lang w:val="en-US"/>
              </w:rPr>
            </w:pPr>
            <w:r>
              <w:rPr>
                <w:rFonts w:asciiTheme="majorHAnsi" w:hAnsiTheme="majorHAnsi" w:cstheme="majorHAnsi"/>
                <w:szCs w:val="18"/>
              </w:rPr>
              <w:t>2. Support feedback of type 3 HARQ-ACK codebook</w:t>
            </w:r>
            <w:r w:rsidR="00F837B2" w:rsidRPr="00F837B2">
              <w:rPr>
                <w:rFonts w:asciiTheme="majorHAnsi" w:hAnsiTheme="majorHAnsi" w:cstheme="majorHAnsi"/>
                <w:color w:val="FF0000"/>
                <w:szCs w:val="18"/>
                <w:lang w:val="en-US"/>
              </w:rPr>
              <w:t xml:space="preserve"> with full size</w:t>
            </w:r>
            <w:r w:rsidR="00AB5CD6">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006F4C00"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without scheduling a PDSCH using a reserved FDRA value</w:t>
            </w:r>
            <w:r w:rsidR="00683A1D" w:rsidRPr="00683A1D">
              <w:rPr>
                <w:rFonts w:asciiTheme="majorHAnsi" w:hAnsiTheme="majorHAnsi" w:cstheme="majorHAnsi"/>
                <w:szCs w:val="18"/>
                <w:lang w:val="en-US"/>
              </w:rPr>
              <w:t xml:space="preserve"> </w:t>
            </w:r>
          </w:p>
        </w:tc>
        <w:tc>
          <w:tcPr>
            <w:tcW w:w="819" w:type="dxa"/>
            <w:tcBorders>
              <w:top w:val="single" w:sz="4" w:space="0" w:color="auto"/>
              <w:left w:val="single" w:sz="4" w:space="0" w:color="auto"/>
              <w:bottom w:val="single" w:sz="4" w:space="0" w:color="auto"/>
              <w:right w:val="single" w:sz="4" w:space="0" w:color="auto"/>
            </w:tcBorders>
          </w:tcPr>
          <w:p w14:paraId="32437B8C" w14:textId="77777777" w:rsidR="00E7011C" w:rsidRDefault="00E7011C" w:rsidP="00B45151">
            <w:pPr>
              <w:pStyle w:val="TAL"/>
            </w:pPr>
            <w:r>
              <w:t>10-16</w:t>
            </w:r>
          </w:p>
          <w:p w14:paraId="61E766D9" w14:textId="77777777" w:rsidR="00E7011C" w:rsidRDefault="00E7011C" w:rsidP="00B45151">
            <w:pPr>
              <w:pStyle w:val="TAL"/>
            </w:pPr>
            <w:r>
              <w:t>11-1</w:t>
            </w:r>
          </w:p>
          <w:p w14:paraId="05618D7E" w14:textId="77777777" w:rsidR="00E7011C" w:rsidRDefault="00E7011C" w:rsidP="00B45151">
            <w:pPr>
              <w:pStyle w:val="TAL"/>
            </w:pPr>
          </w:p>
        </w:tc>
        <w:tc>
          <w:tcPr>
            <w:tcW w:w="1995" w:type="dxa"/>
            <w:tcBorders>
              <w:top w:val="single" w:sz="4" w:space="0" w:color="auto"/>
              <w:left w:val="single" w:sz="4" w:space="0" w:color="auto"/>
              <w:bottom w:val="single" w:sz="4" w:space="0" w:color="auto"/>
              <w:right w:val="single" w:sz="4" w:space="0" w:color="auto"/>
            </w:tcBorders>
          </w:tcPr>
          <w:p w14:paraId="0A7DDB84" w14:textId="7E143836" w:rsidR="00E7011C" w:rsidRPr="0067631D" w:rsidRDefault="0067631D" w:rsidP="00B45151">
            <w:pPr>
              <w:pStyle w:val="TAL"/>
              <w:rPr>
                <w:rFonts w:asciiTheme="majorHAnsi" w:hAnsiTheme="majorHAnsi" w:cstheme="majorHAnsi"/>
                <w:szCs w:val="18"/>
                <w:lang w:val="en-US"/>
              </w:rPr>
            </w:pPr>
            <w:r w:rsidRPr="00E074BE">
              <w:rPr>
                <w:rFonts w:asciiTheme="majorHAnsi" w:hAnsiTheme="majorHAnsi" w:cstheme="majorHAnsi"/>
                <w:color w:val="FF0000"/>
                <w:szCs w:val="18"/>
                <w:lang w:val="en-US"/>
              </w:rPr>
              <w:t>A type 3 HARQ-ACK codebook with f</w:t>
            </w:r>
            <w:r w:rsidR="00F837B2" w:rsidRPr="00E074BE">
              <w:rPr>
                <w:rFonts w:asciiTheme="majorHAnsi" w:hAnsiTheme="majorHAnsi" w:cstheme="majorHAnsi"/>
                <w:color w:val="FF0000"/>
                <w:szCs w:val="18"/>
                <w:lang w:val="en-US"/>
              </w:rPr>
              <w:t>ull size</w:t>
            </w:r>
            <w:r w:rsidRPr="00E074BE">
              <w:rPr>
                <w:rFonts w:asciiTheme="majorHAnsi" w:hAnsiTheme="majorHAnsi" w:cstheme="majorHAnsi"/>
                <w:color w:val="FF0000"/>
                <w:szCs w:val="18"/>
                <w:lang w:val="en-US"/>
              </w:rPr>
              <w:t xml:space="preserve"> is a type 3 HARQ-ACK codebook</w:t>
            </w:r>
            <w:r w:rsidR="00E074BE" w:rsidRPr="00E074BE">
              <w:rPr>
                <w:rFonts w:asciiTheme="majorHAnsi" w:hAnsiTheme="majorHAnsi" w:cstheme="majorHAnsi"/>
                <w:color w:val="FF0000"/>
                <w:szCs w:val="18"/>
                <w:lang w:val="en-US"/>
              </w:rPr>
              <w:t xml:space="preserve"> constructed as in Rel-16.</w:t>
            </w:r>
          </w:p>
        </w:tc>
        <w:tc>
          <w:tcPr>
            <w:tcW w:w="942" w:type="dxa"/>
            <w:tcBorders>
              <w:top w:val="single" w:sz="4" w:space="0" w:color="auto"/>
              <w:left w:val="single" w:sz="4" w:space="0" w:color="auto"/>
              <w:bottom w:val="single" w:sz="4" w:space="0" w:color="auto"/>
              <w:right w:val="single" w:sz="4" w:space="0" w:color="auto"/>
            </w:tcBorders>
            <w:hideMark/>
          </w:tcPr>
          <w:p w14:paraId="195B0809" w14:textId="77777777" w:rsidR="00E7011C" w:rsidRDefault="00E7011C" w:rsidP="00B45151">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21C625F6" w14:textId="49AB0F8E" w:rsidR="00E449F7" w:rsidRDefault="00E449F7" w:rsidP="00E133DC"/>
    <w:p w14:paraId="42809579" w14:textId="59F32975" w:rsidR="00E449F7" w:rsidRDefault="00E449F7" w:rsidP="00E133DC"/>
    <w:p w14:paraId="3DE4E3CE" w14:textId="53F9567D" w:rsidR="006F4C00" w:rsidRPr="006F4C00" w:rsidRDefault="00294BB8" w:rsidP="006F4C00">
      <w:pPr>
        <w:pStyle w:val="ListParagraph"/>
        <w:numPr>
          <w:ilvl w:val="0"/>
          <w:numId w:val="39"/>
        </w:numPr>
        <w:rPr>
          <w:b/>
          <w:bCs/>
          <w:lang w:val="en-US"/>
        </w:rPr>
      </w:pPr>
      <w:r>
        <w:rPr>
          <w:b/>
          <w:bCs/>
          <w:lang w:val="en-US"/>
        </w:rPr>
        <w:t xml:space="preserve">Category 2 - </w:t>
      </w:r>
      <w:r w:rsidR="006F4C00" w:rsidRPr="006F4C00">
        <w:rPr>
          <w:b/>
          <w:bCs/>
          <w:lang w:val="en-US"/>
        </w:rPr>
        <w:t>FG 25-</w:t>
      </w:r>
      <w:r w:rsidR="006F4C00">
        <w:rPr>
          <w:b/>
          <w:bCs/>
          <w:lang w:val="en-US"/>
        </w:rPr>
        <w:t>B</w:t>
      </w:r>
      <w:r w:rsidR="006F4C00" w:rsidRPr="006F4C00">
        <w:rPr>
          <w:b/>
          <w:bCs/>
          <w:lang w:val="en-US"/>
        </w:rPr>
        <w:t>1:</w:t>
      </w:r>
    </w:p>
    <w:p w14:paraId="608A59EC" w14:textId="4082A742" w:rsidR="00E449F7" w:rsidRPr="0076399A" w:rsidRDefault="006F4C00" w:rsidP="006F4C00">
      <w:pPr>
        <w:pStyle w:val="ListParagraph"/>
        <w:numPr>
          <w:ilvl w:val="1"/>
          <w:numId w:val="39"/>
        </w:numPr>
        <w:rPr>
          <w:rFonts w:ascii="Times New Roman" w:hAnsi="Times New Roman"/>
        </w:rPr>
      </w:pPr>
      <w:r w:rsidRPr="0076399A">
        <w:rPr>
          <w:rFonts w:ascii="Times New Roman" w:hAnsi="Times New Roman"/>
          <w:lang w:val="en-US"/>
        </w:rPr>
        <w:t>This feature addresses the enhancement supported by Agreement#</w:t>
      </w:r>
      <w:r w:rsidR="00261BF2" w:rsidRPr="0076399A">
        <w:rPr>
          <w:rFonts w:ascii="Times New Roman" w:hAnsi="Times New Roman"/>
          <w:lang w:val="en-US"/>
        </w:rPr>
        <w:t>2</w:t>
      </w:r>
      <w:r w:rsidRPr="0076399A">
        <w:rPr>
          <w:rFonts w:ascii="Times New Roman" w:hAnsi="Times New Roman"/>
          <w:lang w:val="en-US"/>
        </w:rPr>
        <w:t xml:space="preserve"> where </w:t>
      </w:r>
      <w:r w:rsidR="00160D72" w:rsidRPr="0076399A">
        <w:rPr>
          <w:rFonts w:ascii="Times New Roman" w:hAnsi="Times New Roman"/>
          <w:lang w:val="en-US"/>
        </w:rPr>
        <w:t xml:space="preserve">two-level priority is </w:t>
      </w:r>
      <w:r w:rsidR="00AF7907" w:rsidRPr="0076399A">
        <w:rPr>
          <w:rFonts w:ascii="Times New Roman" w:hAnsi="Times New Roman"/>
          <w:lang w:val="en-US"/>
        </w:rPr>
        <w:t xml:space="preserve">supported for </w:t>
      </w:r>
      <w:r w:rsidRPr="0076399A">
        <w:rPr>
          <w:rFonts w:ascii="Times New Roman" w:hAnsi="Times New Roman"/>
          <w:lang w:val="en-US"/>
        </w:rPr>
        <w:t xml:space="preserve">Type-3 HARQ-ACK CB </w:t>
      </w:r>
      <w:r w:rsidR="00261BF2" w:rsidRPr="0076399A">
        <w:rPr>
          <w:rFonts w:ascii="Times New Roman" w:hAnsi="Times New Roman"/>
          <w:lang w:val="en-US"/>
        </w:rPr>
        <w:t>in full size as in Rel-16</w:t>
      </w:r>
      <w:r w:rsidR="00AF7907" w:rsidRPr="0076399A">
        <w:rPr>
          <w:rFonts w:ascii="Times New Roman" w:hAnsi="Times New Roman"/>
          <w:lang w:val="en-US"/>
        </w:rPr>
        <w:t>. Note that t</w:t>
      </w:r>
      <w:r w:rsidR="00E03BC6">
        <w:rPr>
          <w:rFonts w:ascii="Times New Roman" w:hAnsi="Times New Roman"/>
          <w:lang w:val="en-US"/>
        </w:rPr>
        <w:t>wo</w:t>
      </w:r>
      <w:r w:rsidR="00AF7907" w:rsidRPr="0076399A">
        <w:rPr>
          <w:rFonts w:ascii="Times New Roman" w:hAnsi="Times New Roman"/>
          <w:lang w:val="en-US"/>
        </w:rPr>
        <w:t xml:space="preserve">-level </w:t>
      </w:r>
      <w:r w:rsidR="002D1E4B" w:rsidRPr="0076399A">
        <w:rPr>
          <w:rFonts w:ascii="Times New Roman" w:hAnsi="Times New Roman"/>
          <w:lang w:val="en-US"/>
        </w:rPr>
        <w:t>priority</w:t>
      </w:r>
      <w:r w:rsidR="00AF7907" w:rsidRPr="0076399A">
        <w:rPr>
          <w:rFonts w:ascii="Times New Roman" w:hAnsi="Times New Roman"/>
          <w:lang w:val="en-US"/>
        </w:rPr>
        <w:t xml:space="preserve"> is enabled by FG 11-4 wh</w:t>
      </w:r>
      <w:r w:rsidR="002D1E4B" w:rsidRPr="0076399A">
        <w:rPr>
          <w:rFonts w:ascii="Times New Roman" w:hAnsi="Times New Roman"/>
          <w:lang w:val="en-US"/>
        </w:rPr>
        <w:t xml:space="preserve">ich supports both DCI formats 1-1/1-2. </w:t>
      </w:r>
    </w:p>
    <w:p w14:paraId="35091D33" w14:textId="74DBD150" w:rsidR="002D1E4B" w:rsidRPr="0076399A" w:rsidRDefault="0076399A" w:rsidP="0076399A">
      <w:pPr>
        <w:pStyle w:val="ListParagraph"/>
        <w:numPr>
          <w:ilvl w:val="1"/>
          <w:numId w:val="39"/>
        </w:numPr>
      </w:pPr>
      <w:r w:rsidRPr="0076399A">
        <w:rPr>
          <w:rFonts w:ascii="Times New Roman" w:hAnsi="Times New Roman"/>
          <w:lang w:val="en-US"/>
        </w:rPr>
        <w:t>Therefore, FG 25-B1 corresponds to FG 25-5 with following modification and should be supported</w:t>
      </w:r>
      <w:r>
        <w:rPr>
          <w:rFonts w:ascii="Times New Roman" w:hAnsi="Times New Roman"/>
          <w:lang w:val="en-US"/>
        </w:rPr>
        <w:t>.</w:t>
      </w:r>
    </w:p>
    <w:p w14:paraId="2FF9ED43" w14:textId="77777777" w:rsidR="0076399A" w:rsidRDefault="0076399A" w:rsidP="0076399A">
      <w:pPr>
        <w:pStyle w:val="ListParagraph"/>
        <w:ind w:left="1080"/>
      </w:pP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253"/>
        <w:gridCol w:w="819"/>
        <w:gridCol w:w="1995"/>
        <w:gridCol w:w="942"/>
      </w:tblGrid>
      <w:tr w:rsidR="0076399A" w14:paraId="476FF3BB"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hideMark/>
          </w:tcPr>
          <w:p w14:paraId="1BFDF5C6"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78CA6905"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082BD896"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15209809"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Prerequisite feature groups</w:t>
            </w:r>
          </w:p>
        </w:tc>
        <w:tc>
          <w:tcPr>
            <w:tcW w:w="1995" w:type="dxa"/>
            <w:tcBorders>
              <w:top w:val="single" w:sz="4" w:space="0" w:color="auto"/>
              <w:left w:val="single" w:sz="4" w:space="0" w:color="auto"/>
              <w:bottom w:val="single" w:sz="4" w:space="0" w:color="auto"/>
              <w:right w:val="single" w:sz="4" w:space="0" w:color="auto"/>
            </w:tcBorders>
            <w:hideMark/>
          </w:tcPr>
          <w:p w14:paraId="1E7544D3"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Note</w:t>
            </w:r>
          </w:p>
        </w:tc>
        <w:tc>
          <w:tcPr>
            <w:tcW w:w="942" w:type="dxa"/>
            <w:tcBorders>
              <w:top w:val="single" w:sz="4" w:space="0" w:color="auto"/>
              <w:left w:val="single" w:sz="4" w:space="0" w:color="auto"/>
              <w:bottom w:val="single" w:sz="4" w:space="0" w:color="auto"/>
              <w:right w:val="single" w:sz="4" w:space="0" w:color="auto"/>
            </w:tcBorders>
            <w:hideMark/>
          </w:tcPr>
          <w:p w14:paraId="13DE04EF" w14:textId="77777777" w:rsidR="0076399A" w:rsidRDefault="0076399A" w:rsidP="00B45151">
            <w:pPr>
              <w:pStyle w:val="TAH"/>
              <w:rPr>
                <w:rFonts w:asciiTheme="majorHAnsi" w:hAnsiTheme="majorHAnsi" w:cstheme="majorHAnsi"/>
                <w:szCs w:val="18"/>
              </w:rPr>
            </w:pPr>
            <w:r>
              <w:rPr>
                <w:rFonts w:asciiTheme="majorHAnsi" w:hAnsiTheme="majorHAnsi" w:cstheme="majorHAnsi"/>
                <w:szCs w:val="18"/>
              </w:rPr>
              <w:t>Mandatory/Optional</w:t>
            </w:r>
          </w:p>
        </w:tc>
      </w:tr>
      <w:tr w:rsidR="0076399A" w14:paraId="6018DCCF"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hideMark/>
          </w:tcPr>
          <w:p w14:paraId="5550FD20" w14:textId="77777777" w:rsidR="0076399A" w:rsidRDefault="0076399A" w:rsidP="00B45151">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417" w:type="dxa"/>
            <w:tcBorders>
              <w:top w:val="single" w:sz="4" w:space="0" w:color="auto"/>
              <w:left w:val="single" w:sz="4" w:space="0" w:color="auto"/>
              <w:bottom w:val="single" w:sz="4" w:space="0" w:color="auto"/>
              <w:right w:val="single" w:sz="4" w:space="0" w:color="auto"/>
            </w:tcBorders>
            <w:hideMark/>
          </w:tcPr>
          <w:p w14:paraId="1F0B9A61" w14:textId="6E3F1B06" w:rsidR="0076399A" w:rsidRDefault="0076399A" w:rsidP="00B45151">
            <w:pPr>
              <w:pStyle w:val="TAL"/>
              <w:rPr>
                <w:lang w:eastAsia="ja-JP"/>
              </w:rPr>
            </w:pPr>
            <w:r>
              <w:t xml:space="preserve">PHY priority handling for </w:t>
            </w:r>
            <w:r w:rsidR="006D7EA6" w:rsidRPr="006D7EA6">
              <w:rPr>
                <w:strike/>
                <w:color w:val="FF0000"/>
                <w:lang w:val="en-US"/>
              </w:rPr>
              <w:t>o</w:t>
            </w:r>
            <w:r w:rsidR="006D7EA6" w:rsidRPr="00E074BE">
              <w:rPr>
                <w:strike/>
                <w:color w:val="FF0000"/>
              </w:rPr>
              <w:t>ne-shot HARQ ACK feedback</w:t>
            </w:r>
            <w:r w:rsidR="006D7EA6" w:rsidRPr="00E074BE">
              <w:rPr>
                <w:color w:val="FF0000"/>
                <w:lang w:eastAsia="ja-JP"/>
              </w:rPr>
              <w:t xml:space="preserve"> </w:t>
            </w:r>
            <w:r w:rsidR="006D7EA6" w:rsidRPr="005211CF">
              <w:rPr>
                <w:rFonts w:cs="Arial"/>
                <w:color w:val="FF0000"/>
                <w:szCs w:val="18"/>
                <w:lang w:val="en-US"/>
              </w:rPr>
              <w:t>Type 3 HARQ-ACK codebook</w:t>
            </w:r>
          </w:p>
        </w:tc>
        <w:tc>
          <w:tcPr>
            <w:tcW w:w="4253" w:type="dxa"/>
            <w:tcBorders>
              <w:top w:val="single" w:sz="4" w:space="0" w:color="auto"/>
              <w:left w:val="single" w:sz="4" w:space="0" w:color="auto"/>
              <w:bottom w:val="single" w:sz="4" w:space="0" w:color="auto"/>
              <w:right w:val="single" w:sz="4" w:space="0" w:color="auto"/>
            </w:tcBorders>
            <w:hideMark/>
          </w:tcPr>
          <w:p w14:paraId="1B2E4858" w14:textId="612B784A" w:rsidR="0076399A" w:rsidRDefault="0076399A" w:rsidP="00B45151">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transmission of type 3 HARQ-ACK codebook </w:t>
            </w:r>
            <w:r w:rsidR="008067C7" w:rsidRPr="00F837B2">
              <w:rPr>
                <w:rFonts w:asciiTheme="majorHAnsi" w:hAnsiTheme="majorHAnsi" w:cstheme="majorHAnsi"/>
                <w:color w:val="FF0000"/>
                <w:szCs w:val="18"/>
                <w:lang w:val="en-US"/>
              </w:rPr>
              <w:t>with full size</w:t>
            </w:r>
            <w:r w:rsidR="008067C7">
              <w:rPr>
                <w:rFonts w:asciiTheme="majorHAnsi" w:hAnsiTheme="majorHAnsi" w:cstheme="majorHAnsi"/>
                <w:sz w:val="18"/>
                <w:szCs w:val="18"/>
              </w:rPr>
              <w:t xml:space="preserve"> </w:t>
            </w:r>
            <w:r>
              <w:rPr>
                <w:rFonts w:asciiTheme="majorHAnsi" w:hAnsiTheme="majorHAnsi" w:cstheme="majorHAnsi"/>
                <w:sz w:val="18"/>
                <w:szCs w:val="18"/>
              </w:rPr>
              <w:t>using the first or second PUCCH configuration based on PHY priority indication in the triggering DCI</w:t>
            </w:r>
            <w:r w:rsidR="008067C7">
              <w:rPr>
                <w:rFonts w:asciiTheme="majorHAnsi" w:hAnsiTheme="majorHAnsi" w:cstheme="majorHAnsi"/>
                <w:sz w:val="18"/>
                <w:szCs w:val="18"/>
              </w:rPr>
              <w:t>.</w:t>
            </w:r>
          </w:p>
        </w:tc>
        <w:tc>
          <w:tcPr>
            <w:tcW w:w="819" w:type="dxa"/>
            <w:tcBorders>
              <w:top w:val="single" w:sz="4" w:space="0" w:color="auto"/>
              <w:left w:val="single" w:sz="4" w:space="0" w:color="auto"/>
              <w:bottom w:val="single" w:sz="4" w:space="0" w:color="auto"/>
              <w:right w:val="single" w:sz="4" w:space="0" w:color="auto"/>
            </w:tcBorders>
          </w:tcPr>
          <w:p w14:paraId="599A07EC" w14:textId="77777777" w:rsidR="0076399A" w:rsidRDefault="0076399A" w:rsidP="00B45151">
            <w:pPr>
              <w:pStyle w:val="TAL"/>
            </w:pPr>
            <w:r>
              <w:t>10-16</w:t>
            </w:r>
          </w:p>
          <w:p w14:paraId="052ECC2B" w14:textId="77777777" w:rsidR="0076399A" w:rsidRDefault="0076399A" w:rsidP="00B45151">
            <w:pPr>
              <w:pStyle w:val="TAL"/>
            </w:pPr>
            <w:r>
              <w:t>11-4</w:t>
            </w:r>
          </w:p>
          <w:p w14:paraId="6F5B4285" w14:textId="77777777" w:rsidR="0076399A" w:rsidRDefault="0076399A" w:rsidP="00B45151">
            <w:pPr>
              <w:pStyle w:val="TAL"/>
            </w:pPr>
          </w:p>
        </w:tc>
        <w:tc>
          <w:tcPr>
            <w:tcW w:w="1995" w:type="dxa"/>
            <w:tcBorders>
              <w:top w:val="single" w:sz="4" w:space="0" w:color="auto"/>
              <w:left w:val="single" w:sz="4" w:space="0" w:color="auto"/>
              <w:bottom w:val="single" w:sz="4" w:space="0" w:color="auto"/>
              <w:right w:val="single" w:sz="4" w:space="0" w:color="auto"/>
            </w:tcBorders>
          </w:tcPr>
          <w:p w14:paraId="1B13CB4D" w14:textId="12FF2497" w:rsidR="0076399A" w:rsidRDefault="008067C7" w:rsidP="00B45151">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hideMark/>
          </w:tcPr>
          <w:p w14:paraId="616AFA80" w14:textId="77777777" w:rsidR="0076399A" w:rsidRDefault="0076399A" w:rsidP="00B45151">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7FF11DD9" w14:textId="6013129A" w:rsidR="00E449F7" w:rsidRDefault="00E449F7" w:rsidP="00E133DC"/>
    <w:p w14:paraId="4064B5AB" w14:textId="6F575ABA" w:rsidR="00294BB8" w:rsidRDefault="00294BB8" w:rsidP="00294BB8">
      <w:pPr>
        <w:pStyle w:val="ListParagraph"/>
        <w:numPr>
          <w:ilvl w:val="0"/>
          <w:numId w:val="39"/>
        </w:numPr>
        <w:rPr>
          <w:b/>
          <w:bCs/>
          <w:lang w:val="en-US"/>
        </w:rPr>
      </w:pPr>
      <w:r>
        <w:rPr>
          <w:b/>
          <w:bCs/>
          <w:lang w:val="en-US"/>
        </w:rPr>
        <w:t>Category 3</w:t>
      </w:r>
      <w:r w:rsidR="00E03BC6">
        <w:rPr>
          <w:b/>
          <w:bCs/>
          <w:lang w:val="en-US"/>
        </w:rPr>
        <w:t>:</w:t>
      </w:r>
    </w:p>
    <w:p w14:paraId="50370902" w14:textId="12250612" w:rsidR="00294BB8" w:rsidRPr="00837C33" w:rsidRDefault="00F51E44" w:rsidP="00F9723D">
      <w:pPr>
        <w:pStyle w:val="ListParagraph"/>
        <w:numPr>
          <w:ilvl w:val="1"/>
          <w:numId w:val="39"/>
        </w:numPr>
        <w:rPr>
          <w:rFonts w:ascii="Times New Roman" w:hAnsi="Times New Roman"/>
          <w:lang w:val="en-US"/>
        </w:rPr>
      </w:pPr>
      <w:r w:rsidRPr="00837C33">
        <w:rPr>
          <w:rFonts w:ascii="Times New Roman" w:hAnsi="Times New Roman"/>
          <w:lang w:val="en-US"/>
        </w:rPr>
        <w:t>The features corresponding to this category are extension of previous features with support of reduced size Type-3 HARQ-</w:t>
      </w:r>
      <w:r w:rsidR="005A5C27" w:rsidRPr="00837C33">
        <w:rPr>
          <w:rFonts w:ascii="Times New Roman" w:hAnsi="Times New Roman"/>
          <w:lang w:val="en-US"/>
        </w:rPr>
        <w:t xml:space="preserve">ACK codebook. </w:t>
      </w:r>
      <w:r w:rsidR="00A309A5" w:rsidRPr="00837C33">
        <w:rPr>
          <w:rFonts w:ascii="Times New Roman" w:hAnsi="Times New Roman"/>
          <w:lang w:val="en-US"/>
        </w:rPr>
        <w:t xml:space="preserve">There are few aspects </w:t>
      </w:r>
      <w:r w:rsidR="006E1819" w:rsidRPr="00837C33">
        <w:rPr>
          <w:rFonts w:ascii="Times New Roman" w:hAnsi="Times New Roman"/>
          <w:lang w:val="en-US"/>
        </w:rPr>
        <w:t>that need to be considered:</w:t>
      </w:r>
    </w:p>
    <w:p w14:paraId="66C2AFD5" w14:textId="095118E1" w:rsidR="002A6AB2" w:rsidRPr="00837C33" w:rsidRDefault="00E457AD" w:rsidP="00F9723D">
      <w:pPr>
        <w:pStyle w:val="ListParagraph"/>
        <w:numPr>
          <w:ilvl w:val="2"/>
          <w:numId w:val="39"/>
        </w:numPr>
        <w:rPr>
          <w:rFonts w:ascii="Times New Roman" w:hAnsi="Times New Roman"/>
          <w:lang w:val="en-US"/>
        </w:rPr>
      </w:pPr>
      <w:r w:rsidRPr="00837C33">
        <w:rPr>
          <w:rFonts w:ascii="Times New Roman" w:hAnsi="Times New Roman"/>
          <w:lang w:val="en-US"/>
        </w:rPr>
        <w:lastRenderedPageBreak/>
        <w:t>A feature that supports reduced size Type-3 HAR</w:t>
      </w:r>
      <w:r w:rsidR="002A39C1" w:rsidRPr="00837C33">
        <w:rPr>
          <w:rFonts w:ascii="Times New Roman" w:hAnsi="Times New Roman"/>
          <w:lang w:val="en-US"/>
        </w:rPr>
        <w:t>Q</w:t>
      </w:r>
      <w:r w:rsidRPr="00837C33">
        <w:rPr>
          <w:rFonts w:ascii="Times New Roman" w:hAnsi="Times New Roman"/>
          <w:lang w:val="en-US"/>
        </w:rPr>
        <w:t>-ACK codebook,</w:t>
      </w:r>
      <w:r w:rsidR="002F0363">
        <w:rPr>
          <w:rFonts w:ascii="Times New Roman" w:hAnsi="Times New Roman"/>
          <w:lang w:val="en-US"/>
        </w:rPr>
        <w:t xml:space="preserve"> </w:t>
      </w:r>
      <w:r w:rsidR="005574C1">
        <w:rPr>
          <w:rFonts w:ascii="Times New Roman" w:hAnsi="Times New Roman"/>
          <w:lang w:val="en-US"/>
        </w:rPr>
        <w:t>has</w:t>
      </w:r>
      <w:r w:rsidRPr="00837C33">
        <w:rPr>
          <w:rFonts w:ascii="Times New Roman" w:hAnsi="Times New Roman"/>
          <w:lang w:val="en-US"/>
        </w:rPr>
        <w:t xml:space="preserve"> </w:t>
      </w:r>
      <w:r w:rsidR="0087165E" w:rsidRPr="00837C33">
        <w:rPr>
          <w:rFonts w:ascii="Times New Roman" w:hAnsi="Times New Roman"/>
          <w:lang w:val="en-US"/>
        </w:rPr>
        <w:t xml:space="preserve">FG </w:t>
      </w:r>
      <w:r w:rsidR="007C25BF" w:rsidRPr="00837C33">
        <w:rPr>
          <w:rFonts w:ascii="Times New Roman" w:hAnsi="Times New Roman"/>
          <w:lang w:val="en-US"/>
        </w:rPr>
        <w:t>10-16</w:t>
      </w:r>
      <w:r w:rsidR="0087165E" w:rsidRPr="00837C33">
        <w:rPr>
          <w:rFonts w:ascii="Times New Roman" w:hAnsi="Times New Roman"/>
          <w:lang w:val="en-US"/>
        </w:rPr>
        <w:t xml:space="preserve"> as prerequisite</w:t>
      </w:r>
      <w:r w:rsidR="00CD3551">
        <w:rPr>
          <w:rFonts w:ascii="Times New Roman" w:hAnsi="Times New Roman"/>
          <w:lang w:val="en-US"/>
        </w:rPr>
        <w:t xml:space="preserve"> with full size CB</w:t>
      </w:r>
      <w:r w:rsidR="007C25BF" w:rsidRPr="00837C33">
        <w:rPr>
          <w:rFonts w:ascii="Times New Roman" w:hAnsi="Times New Roman"/>
          <w:lang w:val="en-US"/>
        </w:rPr>
        <w:t xml:space="preserve">. </w:t>
      </w:r>
      <w:r w:rsidR="005574C1">
        <w:rPr>
          <w:rFonts w:ascii="Times New Roman" w:hAnsi="Times New Roman"/>
          <w:lang w:val="en-US"/>
        </w:rPr>
        <w:t>However</w:t>
      </w:r>
      <w:r w:rsidR="00CD3551">
        <w:rPr>
          <w:rFonts w:ascii="Times New Roman" w:hAnsi="Times New Roman"/>
          <w:lang w:val="en-US"/>
        </w:rPr>
        <w:t>,</w:t>
      </w:r>
      <w:r w:rsidR="005574C1">
        <w:rPr>
          <w:rFonts w:ascii="Times New Roman" w:hAnsi="Times New Roman"/>
          <w:lang w:val="en-US"/>
        </w:rPr>
        <w:t xml:space="preserve"> the feature overrides the </w:t>
      </w:r>
      <w:r w:rsidR="00CD3551">
        <w:rPr>
          <w:rFonts w:ascii="Times New Roman" w:hAnsi="Times New Roman"/>
          <w:lang w:val="en-US"/>
        </w:rPr>
        <w:t>full size to a reduced size by RRC configuration as agreed.</w:t>
      </w:r>
    </w:p>
    <w:p w14:paraId="1974FDD4" w14:textId="66E674F9" w:rsidR="0050723E" w:rsidRPr="00837C33" w:rsidRDefault="00A2785C" w:rsidP="00F9723D">
      <w:pPr>
        <w:pStyle w:val="ListParagraph"/>
        <w:numPr>
          <w:ilvl w:val="3"/>
          <w:numId w:val="39"/>
        </w:numPr>
        <w:rPr>
          <w:rFonts w:ascii="Times New Roman" w:hAnsi="Times New Roman"/>
          <w:lang w:val="en-US"/>
        </w:rPr>
      </w:pPr>
      <w:r w:rsidRPr="00837C33">
        <w:rPr>
          <w:rFonts w:ascii="Times New Roman" w:hAnsi="Times New Roman"/>
          <w:lang w:val="en-US"/>
        </w:rPr>
        <w:t>FG 25-</w:t>
      </w:r>
      <w:r w:rsidR="00B32680" w:rsidRPr="00837C33">
        <w:rPr>
          <w:rFonts w:ascii="Times New Roman" w:hAnsi="Times New Roman"/>
          <w:lang w:val="en-US"/>
        </w:rPr>
        <w:t>A2 and FG 25-B2 represents enhancements by Agreement#3 and Agreement#4, respectively.</w:t>
      </w:r>
    </w:p>
    <w:p w14:paraId="63A3D4AB" w14:textId="1457F567" w:rsidR="00B619FB" w:rsidRPr="00837C33" w:rsidRDefault="002A39C1" w:rsidP="00F9723D">
      <w:pPr>
        <w:pStyle w:val="ListParagraph"/>
        <w:numPr>
          <w:ilvl w:val="2"/>
          <w:numId w:val="39"/>
        </w:numPr>
        <w:rPr>
          <w:rFonts w:ascii="Times New Roman" w:hAnsi="Times New Roman"/>
          <w:lang w:val="en-US"/>
        </w:rPr>
      </w:pPr>
      <w:r w:rsidRPr="00837C33">
        <w:rPr>
          <w:rFonts w:ascii="Times New Roman" w:hAnsi="Times New Roman"/>
          <w:lang w:val="en-US"/>
        </w:rPr>
        <w:t xml:space="preserve"> </w:t>
      </w:r>
      <w:r w:rsidR="00B32680" w:rsidRPr="00837C33">
        <w:rPr>
          <w:rFonts w:ascii="Times New Roman" w:hAnsi="Times New Roman"/>
          <w:lang w:val="en-US"/>
        </w:rPr>
        <w:t xml:space="preserve">Due to Agreement#5, </w:t>
      </w:r>
      <w:r w:rsidR="00246AC8" w:rsidRPr="00837C33">
        <w:rPr>
          <w:rFonts w:ascii="Times New Roman" w:hAnsi="Times New Roman"/>
          <w:lang w:val="en-US"/>
        </w:rPr>
        <w:t>X</w:t>
      </w:r>
      <w:r w:rsidR="00B32680" w:rsidRPr="00837C33">
        <w:rPr>
          <w:rFonts w:ascii="Times New Roman" w:hAnsi="Times New Roman"/>
          <w:lang w:val="en-US"/>
        </w:rPr>
        <w:t xml:space="preserve"> </w:t>
      </w:r>
      <w:r w:rsidR="00232084" w:rsidRPr="00837C33">
        <w:rPr>
          <w:rFonts w:ascii="Times New Roman" w:hAnsi="Times New Roman"/>
          <w:lang w:val="en-US"/>
        </w:rPr>
        <w:t xml:space="preserve">individual </w:t>
      </w:r>
      <w:r w:rsidR="00B32680" w:rsidRPr="00837C33">
        <w:rPr>
          <w:rFonts w:ascii="Times New Roman" w:hAnsi="Times New Roman"/>
          <w:lang w:val="en-US"/>
        </w:rPr>
        <w:t xml:space="preserve">capabilities are needed if </w:t>
      </w:r>
      <w:r w:rsidR="009E0803" w:rsidRPr="00837C33">
        <w:rPr>
          <w:rFonts w:ascii="Times New Roman" w:hAnsi="Times New Roman"/>
          <w:lang w:val="en-US"/>
        </w:rPr>
        <w:t xml:space="preserve">UE supports </w:t>
      </w:r>
      <w:r w:rsidR="00240F37">
        <w:rPr>
          <w:rFonts w:ascii="Times New Roman" w:hAnsi="Times New Roman"/>
          <w:lang w:val="en-US"/>
        </w:rPr>
        <w:t xml:space="preserve">simultaneously </w:t>
      </w:r>
      <w:r w:rsidR="009E0803" w:rsidRPr="00837C33">
        <w:rPr>
          <w:rFonts w:ascii="Times New Roman" w:hAnsi="Times New Roman"/>
          <w:lang w:val="en-US"/>
        </w:rPr>
        <w:t xml:space="preserve">maximum X </w:t>
      </w:r>
      <w:r w:rsidR="00240F37">
        <w:rPr>
          <w:rFonts w:ascii="Times New Roman" w:hAnsi="Times New Roman"/>
          <w:lang w:val="en-US"/>
        </w:rPr>
        <w:t xml:space="preserve">reduced </w:t>
      </w:r>
      <w:r w:rsidR="009E0803" w:rsidRPr="00837C33">
        <w:rPr>
          <w:rFonts w:ascii="Times New Roman" w:hAnsi="Times New Roman"/>
          <w:lang w:val="en-US"/>
        </w:rPr>
        <w:t>size</w:t>
      </w:r>
      <w:r w:rsidR="00240F37">
        <w:rPr>
          <w:rFonts w:ascii="Times New Roman" w:hAnsi="Times New Roman"/>
          <w:lang w:val="en-US"/>
        </w:rPr>
        <w:t>s of Type3</w:t>
      </w:r>
      <w:r w:rsidR="009E0803" w:rsidRPr="00837C33">
        <w:rPr>
          <w:rFonts w:ascii="Times New Roman" w:hAnsi="Times New Roman"/>
          <w:lang w:val="en-US"/>
        </w:rPr>
        <w:t xml:space="preserve"> HARQ-ACK codebook. </w:t>
      </w:r>
      <w:r w:rsidR="00BC4874" w:rsidRPr="00837C33">
        <w:rPr>
          <w:rFonts w:ascii="Times New Roman" w:hAnsi="Times New Roman"/>
          <w:lang w:val="en-US"/>
        </w:rPr>
        <w:fldChar w:fldCharType="begin"/>
      </w:r>
      <w:r w:rsidR="00BC4874" w:rsidRPr="00837C33">
        <w:rPr>
          <w:rFonts w:ascii="Times New Roman" w:hAnsi="Times New Roman"/>
          <w:lang w:val="en-US"/>
        </w:rPr>
        <w:instrText xml:space="preserve"> REF _Ref84012304 \h </w:instrText>
      </w:r>
      <w:r w:rsidR="00837C33" w:rsidRPr="00837C33">
        <w:rPr>
          <w:rFonts w:ascii="Times New Roman" w:hAnsi="Times New Roman"/>
          <w:lang w:val="en-US"/>
        </w:rPr>
        <w:instrText xml:space="preserve"> \* MERGEFORMAT </w:instrText>
      </w:r>
      <w:r w:rsidR="00BC4874" w:rsidRPr="00837C33">
        <w:rPr>
          <w:rFonts w:ascii="Times New Roman" w:hAnsi="Times New Roman"/>
          <w:lang w:val="en-US"/>
        </w:rPr>
      </w:r>
      <w:r w:rsidR="00BC4874" w:rsidRPr="00837C33">
        <w:rPr>
          <w:rFonts w:ascii="Times New Roman" w:hAnsi="Times New Roman"/>
          <w:lang w:val="en-US"/>
        </w:rPr>
        <w:fldChar w:fldCharType="separate"/>
      </w:r>
      <w:r w:rsidR="00402B4F" w:rsidRPr="00402B4F">
        <w:rPr>
          <w:rFonts w:ascii="Times New Roman" w:hAnsi="Times New Roman"/>
        </w:rPr>
        <w:t xml:space="preserve">Table </w:t>
      </w:r>
      <w:r w:rsidR="00402B4F" w:rsidRPr="00402B4F">
        <w:rPr>
          <w:rFonts w:ascii="Times New Roman" w:hAnsi="Times New Roman"/>
          <w:noProof/>
        </w:rPr>
        <w:t>2</w:t>
      </w:r>
      <w:r w:rsidR="00BC4874" w:rsidRPr="00837C33">
        <w:rPr>
          <w:rFonts w:ascii="Times New Roman" w:hAnsi="Times New Roman"/>
          <w:lang w:val="en-US"/>
        </w:rPr>
        <w:fldChar w:fldCharType="end"/>
      </w:r>
      <w:r w:rsidR="00BC4874" w:rsidRPr="00837C33">
        <w:rPr>
          <w:rFonts w:ascii="Times New Roman" w:hAnsi="Times New Roman"/>
          <w:lang w:val="en-US"/>
        </w:rPr>
        <w:t xml:space="preserve"> illustrate</w:t>
      </w:r>
      <w:r w:rsidR="00240F37">
        <w:rPr>
          <w:rFonts w:ascii="Times New Roman" w:hAnsi="Times New Roman"/>
          <w:lang w:val="en-US"/>
        </w:rPr>
        <w:t>s</w:t>
      </w:r>
      <w:r w:rsidR="00BC4874" w:rsidRPr="00837C33">
        <w:rPr>
          <w:rFonts w:ascii="Times New Roman" w:hAnsi="Times New Roman"/>
          <w:lang w:val="en-US"/>
        </w:rPr>
        <w:t xml:space="preserve"> the case for </w:t>
      </w:r>
      <w:r w:rsidR="00622C26" w:rsidRPr="00837C33">
        <w:rPr>
          <w:rFonts w:ascii="Times New Roman" w:hAnsi="Times New Roman"/>
          <w:lang w:val="en-US"/>
        </w:rPr>
        <w:t xml:space="preserve">X=1 and </w:t>
      </w:r>
      <w:r w:rsidR="00BC4874" w:rsidRPr="00837C33">
        <w:rPr>
          <w:rFonts w:ascii="Times New Roman" w:hAnsi="Times New Roman"/>
          <w:lang w:val="en-US"/>
        </w:rPr>
        <w:t xml:space="preserve">X=2 </w:t>
      </w:r>
      <w:r w:rsidR="00622C26" w:rsidRPr="00837C33">
        <w:rPr>
          <w:rFonts w:ascii="Times New Roman" w:hAnsi="Times New Roman"/>
          <w:lang w:val="en-US"/>
        </w:rPr>
        <w:t>corresponding to FG25-A2/B2 and FG 25-</w:t>
      </w:r>
      <w:r w:rsidR="00B619FB" w:rsidRPr="00837C33">
        <w:rPr>
          <w:rFonts w:ascii="Times New Roman" w:hAnsi="Times New Roman"/>
          <w:lang w:val="en-US"/>
        </w:rPr>
        <w:t xml:space="preserve">A3/B3, respectively. </w:t>
      </w:r>
    </w:p>
    <w:p w14:paraId="069635E6" w14:textId="251C4C0F" w:rsidR="00A25B99" w:rsidRPr="00837C33" w:rsidRDefault="00A25B99" w:rsidP="00F9723D">
      <w:pPr>
        <w:pStyle w:val="ListParagraph"/>
        <w:numPr>
          <w:ilvl w:val="2"/>
          <w:numId w:val="39"/>
        </w:numPr>
        <w:rPr>
          <w:rFonts w:ascii="Times New Roman" w:hAnsi="Times New Roman"/>
          <w:lang w:val="en-US"/>
        </w:rPr>
      </w:pPr>
      <w:r w:rsidRPr="00837C33">
        <w:rPr>
          <w:rFonts w:ascii="Times New Roman" w:hAnsi="Times New Roman"/>
          <w:lang w:val="en-US"/>
        </w:rPr>
        <w:t>Due to Agreement#5,</w:t>
      </w:r>
      <w:r w:rsidR="00395AC6" w:rsidRPr="00837C33">
        <w:rPr>
          <w:rFonts w:ascii="Times New Roman" w:hAnsi="Times New Roman"/>
          <w:lang w:val="en-US"/>
        </w:rPr>
        <w:t xml:space="preserve"> for X&gt;1, the UE should support dynamic indication for selection between X reduced sized Type-3 HARQ-ACK codebook.</w:t>
      </w:r>
    </w:p>
    <w:p w14:paraId="5399E932" w14:textId="011C6BC8" w:rsidR="005A5C27" w:rsidRPr="00837C33" w:rsidRDefault="00B619FB" w:rsidP="00E020FC">
      <w:pPr>
        <w:pStyle w:val="ListParagraph"/>
        <w:numPr>
          <w:ilvl w:val="3"/>
          <w:numId w:val="39"/>
        </w:numPr>
        <w:rPr>
          <w:rFonts w:ascii="Times New Roman" w:hAnsi="Times New Roman"/>
          <w:lang w:val="en-US"/>
        </w:rPr>
      </w:pPr>
      <w:r w:rsidRPr="00837C33">
        <w:rPr>
          <w:rFonts w:ascii="Times New Roman" w:hAnsi="Times New Roman"/>
          <w:lang w:val="en-US"/>
        </w:rPr>
        <w:t>Note that from our point of view, only X=1 should be supported as we explained</w:t>
      </w:r>
      <w:r w:rsidR="00B0792B" w:rsidRPr="00837C33">
        <w:rPr>
          <w:rFonts w:ascii="Times New Roman" w:hAnsi="Times New Roman"/>
          <w:lang w:val="en-US"/>
        </w:rPr>
        <w:t xml:space="preserve"> </w:t>
      </w:r>
      <w:r w:rsidRPr="00837C33">
        <w:rPr>
          <w:rFonts w:ascii="Times New Roman" w:hAnsi="Times New Roman"/>
          <w:lang w:val="en-US"/>
        </w:rPr>
        <w:t>in R1-</w:t>
      </w:r>
      <w:r w:rsidR="008E5EC5">
        <w:rPr>
          <w:rFonts w:ascii="Times New Roman" w:hAnsi="Times New Roman"/>
          <w:lang w:val="en-US"/>
        </w:rPr>
        <w:t>2108829.</w:t>
      </w:r>
    </w:p>
    <w:p w14:paraId="1DCC2342" w14:textId="77777777" w:rsidR="00A25B99" w:rsidRPr="00757576" w:rsidRDefault="00A25B99" w:rsidP="00395AC6">
      <w:pPr>
        <w:pStyle w:val="ListParagraph"/>
        <w:ind w:left="2520"/>
        <w:rPr>
          <w:b/>
          <w:bCs/>
          <w:lang w:val="en-US"/>
        </w:rPr>
      </w:pPr>
    </w:p>
    <w:p w14:paraId="06F4127B" w14:textId="60FE1F37" w:rsidR="00837C33" w:rsidRDefault="00C45B81" w:rsidP="00C45B81">
      <w:pPr>
        <w:pStyle w:val="ListParagraph"/>
        <w:numPr>
          <w:ilvl w:val="1"/>
          <w:numId w:val="39"/>
        </w:numPr>
        <w:rPr>
          <w:rFonts w:ascii="Times New Roman" w:hAnsi="Times New Roman"/>
          <w:lang w:val="en-US"/>
        </w:rPr>
      </w:pPr>
      <w:r w:rsidRPr="006F4C00">
        <w:rPr>
          <w:rFonts w:ascii="Times New Roman" w:hAnsi="Times New Roman"/>
          <w:lang w:val="en-US"/>
        </w:rPr>
        <w:t xml:space="preserve">Therefore, </w:t>
      </w:r>
      <w:r w:rsidR="001B3FDE">
        <w:rPr>
          <w:rFonts w:ascii="Times New Roman" w:hAnsi="Times New Roman"/>
          <w:lang w:val="en-US"/>
        </w:rPr>
        <w:t xml:space="preserve">the following features </w:t>
      </w:r>
      <w:r w:rsidR="00A37909">
        <w:rPr>
          <w:rFonts w:ascii="Times New Roman" w:hAnsi="Times New Roman"/>
          <w:lang w:val="en-US"/>
        </w:rPr>
        <w:t xml:space="preserve">cover the </w:t>
      </w:r>
      <w:r w:rsidR="00F42566">
        <w:rPr>
          <w:rFonts w:ascii="Times New Roman" w:hAnsi="Times New Roman"/>
          <w:lang w:val="en-US"/>
        </w:rPr>
        <w:t xml:space="preserve">related </w:t>
      </w:r>
      <w:r w:rsidR="00A37909">
        <w:rPr>
          <w:rFonts w:ascii="Times New Roman" w:hAnsi="Times New Roman"/>
          <w:lang w:val="en-US"/>
        </w:rPr>
        <w:t>discussion</w:t>
      </w:r>
      <w:r w:rsidR="00F42566">
        <w:rPr>
          <w:rFonts w:ascii="Times New Roman" w:hAnsi="Times New Roman"/>
          <w:lang w:val="en-US"/>
        </w:rPr>
        <w:t>s and agreements</w:t>
      </w:r>
      <w:r w:rsidR="00687E77">
        <w:rPr>
          <w:rFonts w:ascii="Times New Roman" w:hAnsi="Times New Roman"/>
          <w:lang w:val="en-US"/>
        </w:rPr>
        <w:t xml:space="preserve"> and are described as the following:</w:t>
      </w:r>
    </w:p>
    <w:p w14:paraId="7C4FD110" w14:textId="1103694E" w:rsidR="00837C33" w:rsidRDefault="00C45B81" w:rsidP="00837C33">
      <w:pPr>
        <w:pStyle w:val="ListParagraph"/>
        <w:numPr>
          <w:ilvl w:val="2"/>
          <w:numId w:val="39"/>
        </w:numPr>
        <w:rPr>
          <w:rFonts w:ascii="Times New Roman" w:hAnsi="Times New Roman"/>
          <w:lang w:val="en-US"/>
        </w:rPr>
      </w:pPr>
      <w:r w:rsidRPr="006F4C00">
        <w:rPr>
          <w:rFonts w:ascii="Times New Roman" w:hAnsi="Times New Roman"/>
          <w:lang w:val="en-US"/>
        </w:rPr>
        <w:t>FG 25-A</w:t>
      </w:r>
      <w:r>
        <w:rPr>
          <w:rFonts w:ascii="Times New Roman" w:hAnsi="Times New Roman"/>
          <w:lang w:val="en-US"/>
        </w:rPr>
        <w:t>2</w:t>
      </w:r>
      <w:r w:rsidRPr="006F4C00">
        <w:rPr>
          <w:rFonts w:ascii="Times New Roman" w:hAnsi="Times New Roman"/>
          <w:lang w:val="en-US"/>
        </w:rPr>
        <w:t xml:space="preserve"> corresponds </w:t>
      </w:r>
      <w:r w:rsidR="00E03BC6">
        <w:rPr>
          <w:rFonts w:ascii="Times New Roman" w:hAnsi="Times New Roman"/>
          <w:lang w:val="en-US"/>
        </w:rPr>
        <w:t xml:space="preserve">to </w:t>
      </w:r>
      <w:r w:rsidR="00E24332">
        <w:rPr>
          <w:rFonts w:ascii="Times New Roman" w:hAnsi="Times New Roman"/>
          <w:lang w:val="en-US"/>
        </w:rPr>
        <w:t xml:space="preserve">FG 25-4a as </w:t>
      </w:r>
      <w:r w:rsidR="00481E25">
        <w:rPr>
          <w:rFonts w:ascii="Times New Roman" w:hAnsi="Times New Roman"/>
          <w:lang w:val="en-US"/>
        </w:rPr>
        <w:t xml:space="preserve">reduced CB size </w:t>
      </w:r>
      <w:r w:rsidR="004B0854">
        <w:rPr>
          <w:rFonts w:ascii="Times New Roman" w:hAnsi="Times New Roman"/>
          <w:lang w:val="en-US"/>
        </w:rPr>
        <w:t xml:space="preserve">version of </w:t>
      </w:r>
      <w:r w:rsidRPr="006F4C00">
        <w:rPr>
          <w:rFonts w:ascii="Times New Roman" w:hAnsi="Times New Roman"/>
          <w:lang w:val="en-US"/>
        </w:rPr>
        <w:t>FG 25-4</w:t>
      </w:r>
      <w:r w:rsidR="00E0725A">
        <w:rPr>
          <w:rFonts w:ascii="Times New Roman" w:hAnsi="Times New Roman"/>
          <w:lang w:val="en-US"/>
        </w:rPr>
        <w:t xml:space="preserve"> with X=1</w:t>
      </w:r>
    </w:p>
    <w:p w14:paraId="2D772C95" w14:textId="3B1FA65B" w:rsidR="00837C33" w:rsidRDefault="00E24332" w:rsidP="00837C33">
      <w:pPr>
        <w:pStyle w:val="ListParagraph"/>
        <w:numPr>
          <w:ilvl w:val="2"/>
          <w:numId w:val="39"/>
        </w:numPr>
        <w:rPr>
          <w:rFonts w:ascii="Times New Roman" w:hAnsi="Times New Roman"/>
          <w:lang w:val="en-US"/>
        </w:rPr>
      </w:pPr>
      <w:r w:rsidRPr="006F4C00">
        <w:rPr>
          <w:rFonts w:ascii="Times New Roman" w:hAnsi="Times New Roman"/>
          <w:lang w:val="en-US"/>
        </w:rPr>
        <w:t>FG 25-</w:t>
      </w:r>
      <w:r w:rsidR="00E0725A">
        <w:rPr>
          <w:rFonts w:ascii="Times New Roman" w:hAnsi="Times New Roman"/>
          <w:lang w:val="en-US"/>
        </w:rPr>
        <w:t>B</w:t>
      </w:r>
      <w:r>
        <w:rPr>
          <w:rFonts w:ascii="Times New Roman" w:hAnsi="Times New Roman"/>
          <w:lang w:val="en-US"/>
        </w:rPr>
        <w:t>2</w:t>
      </w:r>
      <w:r w:rsidRPr="006F4C00">
        <w:rPr>
          <w:rFonts w:ascii="Times New Roman" w:hAnsi="Times New Roman"/>
          <w:lang w:val="en-US"/>
        </w:rPr>
        <w:t xml:space="preserve"> corresponds </w:t>
      </w:r>
      <w:r w:rsidR="00E03BC6">
        <w:rPr>
          <w:rFonts w:ascii="Times New Roman" w:hAnsi="Times New Roman"/>
          <w:lang w:val="en-US"/>
        </w:rPr>
        <w:t xml:space="preserve">to </w:t>
      </w:r>
      <w:r>
        <w:rPr>
          <w:rFonts w:ascii="Times New Roman" w:hAnsi="Times New Roman"/>
          <w:lang w:val="en-US"/>
        </w:rPr>
        <w:t>FG 25-</w:t>
      </w:r>
      <w:r w:rsidR="001835B3">
        <w:rPr>
          <w:rFonts w:ascii="Times New Roman" w:hAnsi="Times New Roman"/>
          <w:lang w:val="en-US"/>
        </w:rPr>
        <w:t>5a</w:t>
      </w:r>
      <w:r w:rsidR="001835B3" w:rsidRPr="001835B3">
        <w:rPr>
          <w:rFonts w:ascii="Times New Roman" w:hAnsi="Times New Roman"/>
          <w:lang w:val="en-US"/>
        </w:rPr>
        <w:t xml:space="preserve"> </w:t>
      </w:r>
      <w:r w:rsidR="001835B3">
        <w:rPr>
          <w:rFonts w:ascii="Times New Roman" w:hAnsi="Times New Roman"/>
          <w:lang w:val="en-US"/>
        </w:rPr>
        <w:t xml:space="preserve">as reduced CB size version of </w:t>
      </w:r>
      <w:r w:rsidR="001835B3" w:rsidRPr="006F4C00">
        <w:rPr>
          <w:rFonts w:ascii="Times New Roman" w:hAnsi="Times New Roman"/>
          <w:lang w:val="en-US"/>
        </w:rPr>
        <w:t>FG 25-</w:t>
      </w:r>
      <w:r w:rsidR="001835B3">
        <w:rPr>
          <w:rFonts w:ascii="Times New Roman" w:hAnsi="Times New Roman"/>
          <w:lang w:val="en-US"/>
        </w:rPr>
        <w:t>5 with X=1</w:t>
      </w:r>
    </w:p>
    <w:p w14:paraId="18EE01EB" w14:textId="5978CB32" w:rsidR="00687E77" w:rsidRPr="00687E77" w:rsidRDefault="00687E77" w:rsidP="00687E77">
      <w:pPr>
        <w:pStyle w:val="ListParagraph"/>
        <w:numPr>
          <w:ilvl w:val="2"/>
          <w:numId w:val="39"/>
        </w:numPr>
        <w:rPr>
          <w:rFonts w:ascii="Times New Roman" w:hAnsi="Times New Roman"/>
          <w:lang w:val="en-US"/>
        </w:rPr>
      </w:pPr>
      <w:r w:rsidRPr="006F4C00">
        <w:rPr>
          <w:rFonts w:ascii="Times New Roman" w:hAnsi="Times New Roman"/>
          <w:lang w:val="en-US"/>
        </w:rPr>
        <w:t>FG 25-A</w:t>
      </w:r>
      <w:r>
        <w:rPr>
          <w:rFonts w:ascii="Times New Roman" w:hAnsi="Times New Roman"/>
          <w:lang w:val="en-US"/>
        </w:rPr>
        <w:t>3</w:t>
      </w:r>
      <w:r w:rsidRPr="006F4C00">
        <w:rPr>
          <w:rFonts w:ascii="Times New Roman" w:hAnsi="Times New Roman"/>
          <w:lang w:val="en-US"/>
        </w:rPr>
        <w:t xml:space="preserve"> corresponds </w:t>
      </w:r>
      <w:r w:rsidR="00E03BC6">
        <w:rPr>
          <w:rFonts w:ascii="Times New Roman" w:hAnsi="Times New Roman"/>
          <w:lang w:val="en-US"/>
        </w:rPr>
        <w:t xml:space="preserve">to </w:t>
      </w:r>
      <w:r>
        <w:rPr>
          <w:rFonts w:ascii="Times New Roman" w:hAnsi="Times New Roman"/>
          <w:lang w:val="en-US"/>
        </w:rPr>
        <w:t>FG 25-</w:t>
      </w:r>
      <w:r w:rsidR="001835B3">
        <w:rPr>
          <w:rFonts w:ascii="Times New Roman" w:hAnsi="Times New Roman"/>
          <w:lang w:val="en-US"/>
        </w:rPr>
        <w:t>6a</w:t>
      </w:r>
      <w:r>
        <w:rPr>
          <w:rFonts w:ascii="Times New Roman" w:hAnsi="Times New Roman"/>
          <w:lang w:val="en-US"/>
        </w:rPr>
        <w:t xml:space="preserve"> as enhanced version of </w:t>
      </w:r>
      <w:r w:rsidRPr="006F4C00">
        <w:rPr>
          <w:rFonts w:ascii="Times New Roman" w:hAnsi="Times New Roman"/>
          <w:lang w:val="en-US"/>
        </w:rPr>
        <w:t>FG 25-</w:t>
      </w:r>
      <w:r w:rsidR="00AA78D9">
        <w:rPr>
          <w:rFonts w:ascii="Times New Roman" w:hAnsi="Times New Roman"/>
          <w:lang w:val="en-US"/>
        </w:rPr>
        <w:t>4</w:t>
      </w:r>
      <w:r w:rsidR="00F7199B">
        <w:rPr>
          <w:rFonts w:ascii="Times New Roman" w:hAnsi="Times New Roman"/>
          <w:lang w:val="en-US"/>
        </w:rPr>
        <w:t>a</w:t>
      </w:r>
      <w:r>
        <w:rPr>
          <w:rFonts w:ascii="Times New Roman" w:hAnsi="Times New Roman"/>
          <w:lang w:val="en-US"/>
        </w:rPr>
        <w:t xml:space="preserve"> with X=2 and dynamic selection</w:t>
      </w:r>
    </w:p>
    <w:p w14:paraId="5B1E3A7F" w14:textId="7579E548" w:rsidR="00687E77" w:rsidRPr="00FA2821" w:rsidRDefault="00837C33" w:rsidP="00FA2821">
      <w:pPr>
        <w:pStyle w:val="ListParagraph"/>
        <w:numPr>
          <w:ilvl w:val="2"/>
          <w:numId w:val="39"/>
        </w:numPr>
        <w:rPr>
          <w:rFonts w:ascii="Times New Roman" w:hAnsi="Times New Roman"/>
          <w:lang w:val="en-US"/>
        </w:rPr>
      </w:pPr>
      <w:r w:rsidRPr="006F4C00">
        <w:rPr>
          <w:rFonts w:ascii="Times New Roman" w:hAnsi="Times New Roman"/>
          <w:lang w:val="en-US"/>
        </w:rPr>
        <w:t>FG 25-</w:t>
      </w:r>
      <w:r>
        <w:rPr>
          <w:rFonts w:ascii="Times New Roman" w:hAnsi="Times New Roman"/>
          <w:lang w:val="en-US"/>
        </w:rPr>
        <w:t>B3</w:t>
      </w:r>
      <w:r w:rsidRPr="006F4C00">
        <w:rPr>
          <w:rFonts w:ascii="Times New Roman" w:hAnsi="Times New Roman"/>
          <w:lang w:val="en-US"/>
        </w:rPr>
        <w:t xml:space="preserve"> corresponds </w:t>
      </w:r>
      <w:r w:rsidR="00E03BC6">
        <w:rPr>
          <w:rFonts w:ascii="Times New Roman" w:hAnsi="Times New Roman"/>
          <w:lang w:val="en-US"/>
        </w:rPr>
        <w:t xml:space="preserve">to </w:t>
      </w:r>
      <w:r>
        <w:rPr>
          <w:rFonts w:ascii="Times New Roman" w:hAnsi="Times New Roman"/>
          <w:lang w:val="en-US"/>
        </w:rPr>
        <w:t xml:space="preserve">FG 25-6 </w:t>
      </w:r>
      <w:r w:rsidR="00F7199B">
        <w:rPr>
          <w:rFonts w:ascii="Times New Roman" w:hAnsi="Times New Roman"/>
          <w:lang w:val="en-US"/>
        </w:rPr>
        <w:t xml:space="preserve">as enhanced version of </w:t>
      </w:r>
      <w:r w:rsidR="00F7199B" w:rsidRPr="006F4C00">
        <w:rPr>
          <w:rFonts w:ascii="Times New Roman" w:hAnsi="Times New Roman"/>
          <w:lang w:val="en-US"/>
        </w:rPr>
        <w:t>FG 25-</w:t>
      </w:r>
      <w:r w:rsidR="00E42607">
        <w:rPr>
          <w:rFonts w:ascii="Times New Roman" w:hAnsi="Times New Roman"/>
          <w:lang w:val="en-US"/>
        </w:rPr>
        <w:t>5</w:t>
      </w:r>
      <w:r w:rsidR="003C5333">
        <w:rPr>
          <w:rFonts w:ascii="Times New Roman" w:hAnsi="Times New Roman"/>
          <w:lang w:val="en-US"/>
        </w:rPr>
        <w:t>a</w:t>
      </w:r>
      <w:r w:rsidR="00F7199B">
        <w:rPr>
          <w:rFonts w:ascii="Times New Roman" w:hAnsi="Times New Roman"/>
          <w:lang w:val="en-US"/>
        </w:rPr>
        <w:t xml:space="preserve"> with </w:t>
      </w:r>
      <w:r w:rsidR="00FA2821">
        <w:rPr>
          <w:rFonts w:ascii="Times New Roman" w:hAnsi="Times New Roman"/>
          <w:lang w:val="en-US"/>
        </w:rPr>
        <w:t>X=2</w:t>
      </w:r>
      <w:r w:rsidR="00687E77">
        <w:rPr>
          <w:rFonts w:ascii="Times New Roman" w:hAnsi="Times New Roman"/>
          <w:lang w:val="en-US"/>
        </w:rPr>
        <w:t xml:space="preserve"> and dynamic selection</w:t>
      </w:r>
    </w:p>
    <w:p w14:paraId="518FF9DC" w14:textId="1B715E11" w:rsidR="00FA2821" w:rsidRPr="00FA2821" w:rsidRDefault="00687E77" w:rsidP="00E42607">
      <w:pPr>
        <w:pStyle w:val="ListParagraph"/>
        <w:numPr>
          <w:ilvl w:val="1"/>
          <w:numId w:val="39"/>
        </w:numPr>
        <w:rPr>
          <w:rFonts w:ascii="Times New Roman" w:hAnsi="Times New Roman"/>
          <w:b/>
          <w:bCs/>
          <w:lang w:val="en-US"/>
        </w:rPr>
      </w:pPr>
      <w:r>
        <w:rPr>
          <w:rFonts w:ascii="Times New Roman" w:hAnsi="Times New Roman"/>
          <w:lang w:val="en-US"/>
        </w:rPr>
        <w:t xml:space="preserve">Note that from our point of view </w:t>
      </w:r>
      <w:r w:rsidR="00FA2821" w:rsidRPr="00FA2821">
        <w:rPr>
          <w:rFonts w:ascii="Times New Roman" w:hAnsi="Times New Roman"/>
          <w:b/>
          <w:bCs/>
          <w:lang w:val="en-US"/>
        </w:rPr>
        <w:t>FG 25-A3 and FG 25-B3 are not supported.</w:t>
      </w:r>
    </w:p>
    <w:p w14:paraId="7906D67E" w14:textId="77777777" w:rsidR="00F43887" w:rsidRPr="004A5446" w:rsidRDefault="00F43887" w:rsidP="00F43887">
      <w:pPr>
        <w:pStyle w:val="Proposal"/>
        <w:numPr>
          <w:ilvl w:val="0"/>
          <w:numId w:val="0"/>
        </w:numPr>
        <w:ind w:left="360"/>
      </w:pP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253"/>
        <w:gridCol w:w="819"/>
        <w:gridCol w:w="1995"/>
        <w:gridCol w:w="942"/>
      </w:tblGrid>
      <w:tr w:rsidR="00F43887" w14:paraId="5927A043"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hideMark/>
          </w:tcPr>
          <w:p w14:paraId="165FA41A"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lastRenderedPageBreak/>
              <w:t>Index</w:t>
            </w:r>
          </w:p>
        </w:tc>
        <w:tc>
          <w:tcPr>
            <w:tcW w:w="1417" w:type="dxa"/>
            <w:tcBorders>
              <w:top w:val="single" w:sz="4" w:space="0" w:color="auto"/>
              <w:left w:val="single" w:sz="4" w:space="0" w:color="auto"/>
              <w:bottom w:val="single" w:sz="4" w:space="0" w:color="auto"/>
              <w:right w:val="single" w:sz="4" w:space="0" w:color="auto"/>
            </w:tcBorders>
            <w:hideMark/>
          </w:tcPr>
          <w:p w14:paraId="6E272487"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6EB139E3"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2006BA92"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t>Prerequisite feature groups</w:t>
            </w:r>
          </w:p>
        </w:tc>
        <w:tc>
          <w:tcPr>
            <w:tcW w:w="1995" w:type="dxa"/>
            <w:tcBorders>
              <w:top w:val="single" w:sz="4" w:space="0" w:color="auto"/>
              <w:left w:val="single" w:sz="4" w:space="0" w:color="auto"/>
              <w:bottom w:val="single" w:sz="4" w:space="0" w:color="auto"/>
              <w:right w:val="single" w:sz="4" w:space="0" w:color="auto"/>
            </w:tcBorders>
            <w:hideMark/>
          </w:tcPr>
          <w:p w14:paraId="3D302551"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t>Note</w:t>
            </w:r>
          </w:p>
        </w:tc>
        <w:tc>
          <w:tcPr>
            <w:tcW w:w="942" w:type="dxa"/>
            <w:tcBorders>
              <w:top w:val="single" w:sz="4" w:space="0" w:color="auto"/>
              <w:left w:val="single" w:sz="4" w:space="0" w:color="auto"/>
              <w:bottom w:val="single" w:sz="4" w:space="0" w:color="auto"/>
              <w:right w:val="single" w:sz="4" w:space="0" w:color="auto"/>
            </w:tcBorders>
            <w:hideMark/>
          </w:tcPr>
          <w:p w14:paraId="7B1469B1" w14:textId="77777777" w:rsidR="00F43887" w:rsidRDefault="00F43887" w:rsidP="00B45151">
            <w:pPr>
              <w:pStyle w:val="TAH"/>
              <w:rPr>
                <w:rFonts w:asciiTheme="majorHAnsi" w:hAnsiTheme="majorHAnsi" w:cstheme="majorHAnsi"/>
                <w:szCs w:val="18"/>
              </w:rPr>
            </w:pPr>
            <w:r>
              <w:rPr>
                <w:rFonts w:asciiTheme="majorHAnsi" w:hAnsiTheme="majorHAnsi" w:cstheme="majorHAnsi"/>
                <w:szCs w:val="18"/>
              </w:rPr>
              <w:t>Mandatory/Optional</w:t>
            </w:r>
          </w:p>
        </w:tc>
      </w:tr>
      <w:tr w:rsidR="00337C4C" w14:paraId="17255EC5" w14:textId="77777777" w:rsidTr="008C6004">
        <w:trPr>
          <w:trHeight w:val="15"/>
        </w:trPr>
        <w:tc>
          <w:tcPr>
            <w:tcW w:w="846" w:type="dxa"/>
            <w:tcBorders>
              <w:top w:val="single" w:sz="4" w:space="0" w:color="auto"/>
              <w:left w:val="single" w:sz="4" w:space="0" w:color="auto"/>
              <w:bottom w:val="single" w:sz="4" w:space="0" w:color="auto"/>
              <w:right w:val="single" w:sz="4" w:space="0" w:color="auto"/>
            </w:tcBorders>
          </w:tcPr>
          <w:p w14:paraId="603C1902" w14:textId="66F572DE" w:rsidR="00337C4C" w:rsidRDefault="00337C4C" w:rsidP="00337C4C">
            <w:pPr>
              <w:pStyle w:val="TAL"/>
              <w:rPr>
                <w:rFonts w:asciiTheme="majorHAnsi" w:hAnsiTheme="majorHAnsi" w:cstheme="majorHAnsi"/>
                <w:szCs w:val="18"/>
                <w:lang w:eastAsia="ja-JP"/>
              </w:rPr>
            </w:pPr>
            <w:r w:rsidRPr="004B55D2">
              <w:rPr>
                <w:rFonts w:asciiTheme="majorHAnsi" w:hAnsiTheme="majorHAnsi" w:cstheme="majorHAnsi"/>
                <w:color w:val="FF0000"/>
                <w:szCs w:val="18"/>
                <w:lang w:eastAsia="ja-JP"/>
              </w:rPr>
              <w:t>25-4</w:t>
            </w:r>
            <w:r w:rsidRPr="004B55D2">
              <w:rPr>
                <w:rFonts w:asciiTheme="majorHAnsi" w:hAnsiTheme="majorHAnsi" w:cstheme="majorHAnsi"/>
                <w:color w:val="FF0000"/>
                <w:szCs w:val="18"/>
                <w:lang w:val="sv-SE" w:eastAsia="ja-JP"/>
              </w:rPr>
              <w:t>a</w:t>
            </w:r>
          </w:p>
        </w:tc>
        <w:tc>
          <w:tcPr>
            <w:tcW w:w="1417" w:type="dxa"/>
            <w:tcBorders>
              <w:top w:val="single" w:sz="4" w:space="0" w:color="auto"/>
              <w:left w:val="single" w:sz="4" w:space="0" w:color="auto"/>
              <w:bottom w:val="single" w:sz="4" w:space="0" w:color="auto"/>
              <w:right w:val="single" w:sz="4" w:space="0" w:color="auto"/>
            </w:tcBorders>
          </w:tcPr>
          <w:p w14:paraId="7C98466D" w14:textId="7144A436" w:rsidR="00337C4C" w:rsidRDefault="00337C4C" w:rsidP="00337C4C">
            <w:pPr>
              <w:pStyle w:val="TAL"/>
              <w:rPr>
                <w:lang w:eastAsia="ja-JP"/>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tcPr>
          <w:p w14:paraId="715C90B1" w14:textId="77777777" w:rsidR="00337C4C" w:rsidRPr="00EC75AA" w:rsidRDefault="00337C4C" w:rsidP="00337C4C">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scheduling a PDSCH</w:t>
            </w:r>
            <w:r w:rsidRPr="00EC75AA">
              <w:rPr>
                <w:rFonts w:asciiTheme="majorHAnsi" w:hAnsiTheme="majorHAnsi" w:cstheme="majorHAnsi"/>
                <w:color w:val="FF0000"/>
                <w:szCs w:val="18"/>
                <w:lang w:val="en-US"/>
              </w:rPr>
              <w:t xml:space="preserve"> </w:t>
            </w:r>
          </w:p>
          <w:p w14:paraId="496658F1" w14:textId="0727D7DB" w:rsidR="00337C4C" w:rsidRDefault="00337C4C" w:rsidP="00337C4C">
            <w:pPr>
              <w:pStyle w:val="TAL"/>
              <w:ind w:left="267" w:hanging="267"/>
              <w:rPr>
                <w:rFonts w:asciiTheme="majorHAnsi" w:hAnsiTheme="majorHAnsi" w:cstheme="majorHAnsi"/>
                <w:szCs w:val="18"/>
              </w:rPr>
            </w:pPr>
            <w:r w:rsidRPr="00EC75AA">
              <w:rPr>
                <w:rFonts w:asciiTheme="majorHAnsi" w:hAnsiTheme="majorHAnsi" w:cstheme="majorHAnsi"/>
                <w:color w:val="FF0000"/>
                <w:szCs w:val="18"/>
              </w:rPr>
              <w:t>2.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without scheduling a PDSCH using a reserved FDRA value</w:t>
            </w:r>
            <w:r w:rsidRPr="00EC75AA">
              <w:rPr>
                <w:rFonts w:asciiTheme="majorHAnsi" w:hAnsiTheme="majorHAnsi" w:cstheme="majorHAnsi"/>
                <w:color w:val="FF0000"/>
                <w:szCs w:val="18"/>
                <w:lang w:val="en-US"/>
              </w:rPr>
              <w:t xml:space="preserve"> </w:t>
            </w:r>
          </w:p>
        </w:tc>
        <w:tc>
          <w:tcPr>
            <w:tcW w:w="819" w:type="dxa"/>
            <w:tcBorders>
              <w:top w:val="single" w:sz="4" w:space="0" w:color="auto"/>
              <w:left w:val="single" w:sz="4" w:space="0" w:color="auto"/>
              <w:bottom w:val="single" w:sz="4" w:space="0" w:color="auto"/>
              <w:right w:val="single" w:sz="4" w:space="0" w:color="auto"/>
            </w:tcBorders>
          </w:tcPr>
          <w:p w14:paraId="452CDF2C" w14:textId="27A4ACE0" w:rsidR="00A60467" w:rsidRPr="00D005EE" w:rsidRDefault="00A60467" w:rsidP="00A60467">
            <w:pPr>
              <w:pStyle w:val="TAL"/>
              <w:rPr>
                <w:color w:val="FF0000"/>
                <w:lang w:val="sv-SE"/>
              </w:rPr>
            </w:pPr>
            <w:r w:rsidRPr="00E73FAF">
              <w:rPr>
                <w:color w:val="FF0000"/>
              </w:rPr>
              <w:t>10-16</w:t>
            </w:r>
            <w:r w:rsidR="00D005EE">
              <w:rPr>
                <w:color w:val="FF0000"/>
                <w:lang w:val="sv-SE"/>
              </w:rPr>
              <w:t>,</w:t>
            </w:r>
          </w:p>
          <w:p w14:paraId="657A799E" w14:textId="77777777" w:rsidR="00A60467" w:rsidRPr="00E73FAF" w:rsidRDefault="00A60467" w:rsidP="00A60467">
            <w:pPr>
              <w:pStyle w:val="TAL"/>
              <w:rPr>
                <w:color w:val="FF0000"/>
              </w:rPr>
            </w:pPr>
            <w:r w:rsidRPr="00E73FAF">
              <w:rPr>
                <w:color w:val="FF0000"/>
              </w:rPr>
              <w:t>11-1</w:t>
            </w:r>
          </w:p>
          <w:p w14:paraId="431635EC" w14:textId="2E2F7FAF" w:rsidR="00A60467" w:rsidRDefault="00A60467" w:rsidP="00337C4C">
            <w:pPr>
              <w:pStyle w:val="TAL"/>
            </w:pPr>
          </w:p>
        </w:tc>
        <w:tc>
          <w:tcPr>
            <w:tcW w:w="1995" w:type="dxa"/>
            <w:tcBorders>
              <w:top w:val="single" w:sz="4" w:space="0" w:color="auto"/>
              <w:left w:val="single" w:sz="4" w:space="0" w:color="auto"/>
              <w:bottom w:val="single" w:sz="4" w:space="0" w:color="auto"/>
              <w:right w:val="single" w:sz="4" w:space="0" w:color="auto"/>
            </w:tcBorders>
          </w:tcPr>
          <w:p w14:paraId="461F671D" w14:textId="2DAE8710" w:rsidR="00337C4C" w:rsidRDefault="00337C4C" w:rsidP="00337C4C">
            <w:pPr>
              <w:pStyle w:val="TAL"/>
              <w:rPr>
                <w:rFonts w:asciiTheme="majorHAnsi" w:hAnsiTheme="majorHAnsi" w:cstheme="majorHAnsi"/>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3DC3AF35" w14:textId="1B8041AA" w:rsidR="00337C4C" w:rsidRDefault="00337C4C" w:rsidP="00337C4C">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r w:rsidR="00337C4C" w14:paraId="62FDB6AC" w14:textId="77777777" w:rsidTr="008C6004">
        <w:trPr>
          <w:trHeight w:val="15"/>
        </w:trPr>
        <w:tc>
          <w:tcPr>
            <w:tcW w:w="846" w:type="dxa"/>
            <w:tcBorders>
              <w:top w:val="single" w:sz="4" w:space="0" w:color="auto"/>
              <w:left w:val="single" w:sz="4" w:space="0" w:color="auto"/>
              <w:bottom w:val="single" w:sz="4" w:space="0" w:color="auto"/>
              <w:right w:val="single" w:sz="4" w:space="0" w:color="auto"/>
            </w:tcBorders>
          </w:tcPr>
          <w:p w14:paraId="0FB16F3B" w14:textId="3068FAE8" w:rsidR="00337C4C" w:rsidRPr="0014482A" w:rsidRDefault="00337C4C" w:rsidP="00337C4C">
            <w:pPr>
              <w:pStyle w:val="TAL"/>
              <w:rPr>
                <w:rFonts w:asciiTheme="majorHAnsi" w:hAnsiTheme="majorHAnsi" w:cstheme="majorHAnsi"/>
                <w:szCs w:val="18"/>
                <w:lang w:val="sv-SE" w:eastAsia="ja-JP"/>
              </w:rPr>
            </w:pPr>
            <w:r w:rsidRPr="00CD4460">
              <w:rPr>
                <w:rFonts w:asciiTheme="majorHAnsi" w:hAnsiTheme="majorHAnsi" w:cstheme="majorHAnsi"/>
                <w:color w:val="FF0000"/>
                <w:szCs w:val="18"/>
                <w:lang w:eastAsia="ja-JP"/>
              </w:rPr>
              <w:t>25-5</w:t>
            </w:r>
            <w:r>
              <w:rPr>
                <w:rFonts w:asciiTheme="majorHAnsi" w:hAnsiTheme="majorHAnsi" w:cstheme="majorHAnsi"/>
                <w:color w:val="FF0000"/>
                <w:szCs w:val="18"/>
                <w:lang w:val="sv-SE" w:eastAsia="ja-JP"/>
              </w:rPr>
              <w:t>a</w:t>
            </w:r>
          </w:p>
        </w:tc>
        <w:tc>
          <w:tcPr>
            <w:tcW w:w="1417" w:type="dxa"/>
            <w:tcBorders>
              <w:top w:val="single" w:sz="4" w:space="0" w:color="auto"/>
              <w:left w:val="single" w:sz="4" w:space="0" w:color="auto"/>
              <w:bottom w:val="single" w:sz="4" w:space="0" w:color="auto"/>
              <w:right w:val="single" w:sz="4" w:space="0" w:color="auto"/>
            </w:tcBorders>
          </w:tcPr>
          <w:p w14:paraId="2504DEBC" w14:textId="77BAD9F0" w:rsidR="00337C4C" w:rsidRDefault="00337C4C" w:rsidP="00337C4C">
            <w:pPr>
              <w:pStyle w:val="TAL"/>
              <w:rPr>
                <w:lang w:eastAsia="ja-JP"/>
              </w:rPr>
            </w:pPr>
            <w:r w:rsidRPr="00CD4460">
              <w:rPr>
                <w:color w:val="FF0000"/>
              </w:rPr>
              <w:t xml:space="preserve">PHY priority handling for </w:t>
            </w:r>
            <w:r w:rsidRPr="00CD4460">
              <w:rPr>
                <w:color w:val="FF0000"/>
                <w:lang w:val="en-US" w:eastAsia="ja-JP"/>
              </w:rPr>
              <w:t xml:space="preserve">reduced size </w:t>
            </w:r>
            <w:r w:rsidRPr="00CD4460">
              <w:rPr>
                <w:rFonts w:cs="Arial"/>
                <w:color w:val="FF0000"/>
                <w:szCs w:val="18"/>
                <w:lang w:val="en-US"/>
              </w:rPr>
              <w:t>Type 3 HARQ-ACK codebook</w:t>
            </w:r>
          </w:p>
        </w:tc>
        <w:tc>
          <w:tcPr>
            <w:tcW w:w="4253" w:type="dxa"/>
            <w:tcBorders>
              <w:top w:val="single" w:sz="4" w:space="0" w:color="auto"/>
              <w:left w:val="single" w:sz="4" w:space="0" w:color="auto"/>
              <w:bottom w:val="single" w:sz="4" w:space="0" w:color="auto"/>
              <w:right w:val="single" w:sz="4" w:space="0" w:color="auto"/>
            </w:tcBorders>
          </w:tcPr>
          <w:p w14:paraId="46E1A3E5" w14:textId="5647BDDA" w:rsidR="00337C4C" w:rsidRDefault="00337C4C" w:rsidP="00337C4C">
            <w:pPr>
              <w:snapToGrid w:val="0"/>
              <w:spacing w:afterLines="50" w:after="120"/>
              <w:contextualSpacing/>
              <w:jc w:val="both"/>
              <w:rPr>
                <w:rFonts w:asciiTheme="majorHAnsi" w:hAnsiTheme="majorHAnsi" w:cstheme="majorHAnsi"/>
                <w:sz w:val="18"/>
                <w:szCs w:val="18"/>
              </w:rPr>
            </w:pPr>
            <w:r w:rsidRPr="00CD4460">
              <w:rPr>
                <w:rFonts w:asciiTheme="majorHAnsi" w:hAnsiTheme="majorHAnsi" w:cstheme="majorHAnsi"/>
                <w:color w:val="FF0000"/>
                <w:sz w:val="18"/>
                <w:szCs w:val="18"/>
              </w:rPr>
              <w:t xml:space="preserve">Support transmission of type 3 HARQ-ACK codebook </w:t>
            </w:r>
            <w:r w:rsidRPr="00CD4460">
              <w:rPr>
                <w:rFonts w:asciiTheme="majorHAnsi" w:hAnsiTheme="majorHAnsi" w:cstheme="majorHAnsi"/>
                <w:color w:val="FF0000"/>
                <w:szCs w:val="18"/>
                <w:lang w:val="en-US"/>
              </w:rPr>
              <w:t>with reduced size</w:t>
            </w:r>
            <w:r w:rsidRPr="00CD4460">
              <w:rPr>
                <w:rFonts w:asciiTheme="majorHAnsi" w:hAnsiTheme="majorHAnsi" w:cstheme="majorHAnsi"/>
                <w:color w:val="FF0000"/>
                <w:sz w:val="18"/>
                <w:szCs w:val="18"/>
              </w:rPr>
              <w:t xml:space="preserve"> using the first or second PUCCH configuration based on PHY priority indication in the triggering DCI.</w:t>
            </w:r>
          </w:p>
        </w:tc>
        <w:tc>
          <w:tcPr>
            <w:tcW w:w="819" w:type="dxa"/>
            <w:tcBorders>
              <w:top w:val="single" w:sz="4" w:space="0" w:color="auto"/>
              <w:left w:val="single" w:sz="4" w:space="0" w:color="auto"/>
              <w:bottom w:val="single" w:sz="4" w:space="0" w:color="auto"/>
              <w:right w:val="single" w:sz="4" w:space="0" w:color="auto"/>
            </w:tcBorders>
          </w:tcPr>
          <w:p w14:paraId="14501E69" w14:textId="7388D53A" w:rsidR="00E73FAF" w:rsidRPr="00D005EE" w:rsidRDefault="00E73FAF" w:rsidP="00E73FAF">
            <w:pPr>
              <w:pStyle w:val="TAL"/>
              <w:rPr>
                <w:color w:val="FF0000"/>
                <w:lang w:val="sv-SE"/>
              </w:rPr>
            </w:pPr>
            <w:r w:rsidRPr="00E73FAF">
              <w:rPr>
                <w:color w:val="FF0000"/>
              </w:rPr>
              <w:t>10-16</w:t>
            </w:r>
            <w:r w:rsidR="00D005EE">
              <w:rPr>
                <w:color w:val="FF0000"/>
                <w:lang w:val="sv-SE"/>
              </w:rPr>
              <w:t>,</w:t>
            </w:r>
          </w:p>
          <w:p w14:paraId="60AB6820" w14:textId="1D2254B6" w:rsidR="00E73FAF" w:rsidRPr="00E73FAF" w:rsidRDefault="00E73FAF" w:rsidP="00E73FAF">
            <w:pPr>
              <w:pStyle w:val="TAL"/>
              <w:rPr>
                <w:color w:val="FF0000"/>
                <w:lang w:val="sv-SE"/>
              </w:rPr>
            </w:pPr>
            <w:r w:rsidRPr="00E73FAF">
              <w:rPr>
                <w:color w:val="FF0000"/>
              </w:rPr>
              <w:t>11-</w:t>
            </w:r>
            <w:r>
              <w:rPr>
                <w:color w:val="FF0000"/>
                <w:lang w:val="sv-SE"/>
              </w:rPr>
              <w:t>4</w:t>
            </w:r>
          </w:p>
          <w:p w14:paraId="211F79FB" w14:textId="79BAE236" w:rsidR="00337C4C" w:rsidRDefault="00337C4C" w:rsidP="00337C4C">
            <w:pPr>
              <w:pStyle w:val="TAL"/>
            </w:pPr>
          </w:p>
        </w:tc>
        <w:tc>
          <w:tcPr>
            <w:tcW w:w="1995" w:type="dxa"/>
            <w:tcBorders>
              <w:top w:val="single" w:sz="4" w:space="0" w:color="auto"/>
              <w:left w:val="single" w:sz="4" w:space="0" w:color="auto"/>
              <w:bottom w:val="single" w:sz="4" w:space="0" w:color="auto"/>
              <w:right w:val="single" w:sz="4" w:space="0" w:color="auto"/>
            </w:tcBorders>
          </w:tcPr>
          <w:p w14:paraId="4F9761AF" w14:textId="775C7C78" w:rsidR="00337C4C" w:rsidRDefault="00337C4C" w:rsidP="00337C4C">
            <w:pPr>
              <w:pStyle w:val="TAL"/>
              <w:rPr>
                <w:rFonts w:asciiTheme="majorHAnsi" w:hAnsiTheme="majorHAnsi" w:cstheme="majorHAnsi"/>
                <w:szCs w:val="18"/>
              </w:rPr>
            </w:pPr>
            <w:r w:rsidRPr="00CD4460">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7D8B45B2" w14:textId="321FFC1C" w:rsidR="00337C4C" w:rsidRDefault="00337C4C" w:rsidP="00337C4C">
            <w:pPr>
              <w:pStyle w:val="TAL"/>
              <w:rPr>
                <w:rFonts w:asciiTheme="majorHAnsi" w:hAnsiTheme="majorHAnsi" w:cstheme="majorHAnsi"/>
                <w:szCs w:val="18"/>
              </w:rPr>
            </w:pPr>
            <w:r w:rsidRPr="00CD4460">
              <w:rPr>
                <w:rFonts w:asciiTheme="majorHAnsi" w:hAnsiTheme="majorHAnsi" w:cstheme="majorHAnsi"/>
                <w:color w:val="FF0000"/>
                <w:szCs w:val="18"/>
              </w:rPr>
              <w:t>Optional with capability signaling</w:t>
            </w:r>
          </w:p>
        </w:tc>
      </w:tr>
      <w:tr w:rsidR="00337C4C" w14:paraId="16176782"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tcPr>
          <w:p w14:paraId="01653803" w14:textId="72528586" w:rsidR="00337C4C" w:rsidRPr="00CD4460" w:rsidRDefault="002335A3" w:rsidP="00337C4C">
            <w:pPr>
              <w:pStyle w:val="TAL"/>
              <w:rPr>
                <w:rFonts w:asciiTheme="majorHAnsi" w:hAnsiTheme="majorHAnsi" w:cstheme="majorHAnsi"/>
                <w:color w:val="FF0000"/>
                <w:szCs w:val="18"/>
                <w:lang w:eastAsia="ja-JP"/>
              </w:rPr>
            </w:pPr>
            <w:r w:rsidRPr="002335A3">
              <w:rPr>
                <w:rFonts w:asciiTheme="majorHAnsi" w:hAnsiTheme="majorHAnsi" w:cstheme="majorHAnsi"/>
                <w:color w:val="FF0000"/>
                <w:szCs w:val="18"/>
                <w:lang w:val="sv-SE" w:eastAsia="ja-JP"/>
              </w:rPr>
              <w:t xml:space="preserve">FFS: </w:t>
            </w:r>
            <w:r w:rsidR="00337C4C">
              <w:rPr>
                <w:rFonts w:asciiTheme="majorHAnsi" w:hAnsiTheme="majorHAnsi" w:cstheme="majorHAnsi"/>
                <w:szCs w:val="18"/>
                <w:lang w:eastAsia="ja-JP"/>
              </w:rPr>
              <w:t>25-6</w:t>
            </w:r>
          </w:p>
        </w:tc>
        <w:tc>
          <w:tcPr>
            <w:tcW w:w="1417" w:type="dxa"/>
            <w:tcBorders>
              <w:top w:val="single" w:sz="4" w:space="0" w:color="auto"/>
              <w:left w:val="single" w:sz="4" w:space="0" w:color="auto"/>
              <w:bottom w:val="single" w:sz="4" w:space="0" w:color="auto"/>
              <w:right w:val="single" w:sz="4" w:space="0" w:color="auto"/>
            </w:tcBorders>
          </w:tcPr>
          <w:p w14:paraId="6586A557" w14:textId="2CF2BEF4" w:rsidR="00337C4C" w:rsidRPr="00EF11E8" w:rsidRDefault="00337C4C" w:rsidP="00337C4C">
            <w:pPr>
              <w:pStyle w:val="TAL"/>
              <w:rPr>
                <w:lang w:val="en-US"/>
              </w:rPr>
            </w:pPr>
            <w:r w:rsidRPr="00EF11E8">
              <w:rPr>
                <w:strike/>
                <w:color w:val="FF0000"/>
              </w:rPr>
              <w:t>Enhanced</w:t>
            </w:r>
            <w:r>
              <w:t xml:space="preserve"> </w:t>
            </w:r>
            <w:r w:rsidRPr="00EF11E8">
              <w:rPr>
                <w:color w:val="FF0000"/>
                <w:lang w:val="en-US"/>
              </w:rPr>
              <w:t>Reduced</w:t>
            </w:r>
            <w:r w:rsidRPr="00EF11E8">
              <w:rPr>
                <w:lang w:val="en-US"/>
              </w:rPr>
              <w:t xml:space="preserve"> </w:t>
            </w:r>
            <w:r>
              <w:t>type 3 HARQ-ACK codebook feedback</w:t>
            </w:r>
          </w:p>
          <w:p w14:paraId="23227C9F" w14:textId="5922F3E0" w:rsidR="00337C4C" w:rsidRPr="00A27EB5" w:rsidRDefault="00337C4C" w:rsidP="00337C4C">
            <w:pPr>
              <w:pStyle w:val="TAL"/>
              <w:rPr>
                <w:color w:val="FF0000"/>
                <w:lang w:val="en-US"/>
              </w:rPr>
            </w:pPr>
            <w:r w:rsidRPr="00A27EB5">
              <w:rPr>
                <w:color w:val="FF0000"/>
                <w:lang w:val="en-US" w:eastAsia="ja-JP"/>
              </w:rPr>
              <w:t>w</w:t>
            </w:r>
            <w:r>
              <w:rPr>
                <w:color w:val="FF0000"/>
                <w:lang w:val="en-US" w:eastAsia="ja-JP"/>
              </w:rPr>
              <w:t>ith dynamic codebook size selection</w:t>
            </w:r>
          </w:p>
        </w:tc>
        <w:tc>
          <w:tcPr>
            <w:tcW w:w="4253" w:type="dxa"/>
            <w:tcBorders>
              <w:top w:val="single" w:sz="4" w:space="0" w:color="auto"/>
              <w:left w:val="single" w:sz="4" w:space="0" w:color="auto"/>
              <w:bottom w:val="single" w:sz="4" w:space="0" w:color="auto"/>
              <w:right w:val="single" w:sz="4" w:space="0" w:color="auto"/>
            </w:tcBorders>
          </w:tcPr>
          <w:p w14:paraId="67872CEB" w14:textId="658F57C2" w:rsidR="00337C4C" w:rsidRDefault="00337C4C" w:rsidP="00337C4C">
            <w:pPr>
              <w:pStyle w:val="TAL"/>
              <w:ind w:left="315" w:hanging="315"/>
              <w:rPr>
                <w:rFonts w:asciiTheme="majorHAnsi" w:hAnsiTheme="majorHAnsi" w:cstheme="majorHAnsi"/>
                <w:szCs w:val="18"/>
              </w:rPr>
            </w:pPr>
            <w:r>
              <w:rPr>
                <w:rFonts w:asciiTheme="majorHAnsi" w:hAnsiTheme="majorHAnsi" w:cstheme="majorHAnsi"/>
                <w:szCs w:val="18"/>
              </w:rPr>
              <w:t>1. Support feedback of</w:t>
            </w:r>
            <w:r w:rsidRPr="008655AA">
              <w:rPr>
                <w:rFonts w:asciiTheme="majorHAnsi" w:hAnsiTheme="majorHAnsi" w:cstheme="majorHAnsi"/>
                <w:strike/>
                <w:color w:val="FF0000"/>
                <w:szCs w:val="18"/>
              </w:rPr>
              <w:t xml:space="preserve"> enhanced</w:t>
            </w:r>
            <w:r w:rsidRPr="008655AA">
              <w:rPr>
                <w:rFonts w:asciiTheme="majorHAnsi" w:hAnsiTheme="majorHAnsi" w:cstheme="majorHAnsi"/>
                <w:color w:val="FF0000"/>
                <w:szCs w:val="18"/>
              </w:rPr>
              <w:t xml:space="preserve"> </w:t>
            </w:r>
            <w:r>
              <w:rPr>
                <w:rFonts w:asciiTheme="majorHAnsi" w:hAnsiTheme="majorHAnsi" w:cstheme="majorHAnsi"/>
                <w:szCs w:val="18"/>
              </w:rPr>
              <w:t>type 3 HARQ-ACK codebook</w:t>
            </w:r>
            <w:r w:rsidRPr="008655AA">
              <w:rPr>
                <w:rFonts w:asciiTheme="majorHAnsi" w:hAnsiTheme="majorHAnsi" w:cstheme="majorHAnsi"/>
                <w:szCs w:val="18"/>
                <w:lang w:val="en-US"/>
              </w:rPr>
              <w:t xml:space="preserve"> </w:t>
            </w:r>
            <w:r w:rsidRPr="00EC75AA">
              <w:rPr>
                <w:rFonts w:asciiTheme="majorHAnsi" w:hAnsiTheme="majorHAnsi" w:cstheme="majorHAnsi"/>
                <w:color w:val="FF0000"/>
                <w:szCs w:val="18"/>
                <w:lang w:val="en-US"/>
              </w:rPr>
              <w:t>with reduced size</w:t>
            </w:r>
            <w:r>
              <w:rPr>
                <w:rFonts w:asciiTheme="majorHAnsi" w:hAnsiTheme="majorHAnsi" w:cstheme="majorHAnsi"/>
                <w:szCs w:val="18"/>
              </w:rPr>
              <w:t xml:space="preserve">, triggered by a DCI 1_1 and DCI format 1_2 </w:t>
            </w:r>
            <w:r w:rsidRPr="008655AA">
              <w:rPr>
                <w:rFonts w:asciiTheme="majorHAnsi" w:hAnsiTheme="majorHAnsi" w:cstheme="majorHAnsi"/>
                <w:strike/>
                <w:color w:val="FF0000"/>
                <w:szCs w:val="18"/>
              </w:rPr>
              <w:t>(for a UE supporting DCI format 1_2, 11-1)</w:t>
            </w:r>
          </w:p>
          <w:p w14:paraId="47D327F6" w14:textId="68AAFCF9" w:rsidR="00337C4C" w:rsidRDefault="00337C4C" w:rsidP="00337C4C">
            <w:pPr>
              <w:pStyle w:val="TAL"/>
              <w:ind w:left="267" w:hanging="267"/>
              <w:rPr>
                <w:rFonts w:asciiTheme="majorHAnsi" w:hAnsiTheme="majorHAnsi" w:cstheme="majorHAnsi"/>
                <w:szCs w:val="18"/>
              </w:rPr>
            </w:pPr>
            <w:r>
              <w:rPr>
                <w:rFonts w:asciiTheme="majorHAnsi" w:hAnsiTheme="majorHAnsi" w:cstheme="majorHAnsi"/>
                <w:szCs w:val="18"/>
              </w:rPr>
              <w:t xml:space="preserve">2. Support configuration of up to </w:t>
            </w:r>
            <w:r w:rsidRPr="00EF11E8">
              <w:rPr>
                <w:rFonts w:asciiTheme="majorHAnsi" w:hAnsiTheme="majorHAnsi" w:cstheme="majorHAnsi"/>
                <w:color w:val="FF0000"/>
                <w:szCs w:val="18"/>
                <w:highlight w:val="yellow"/>
              </w:rPr>
              <w:t>X</w:t>
            </w:r>
            <w:r w:rsidRPr="00EF11E8">
              <w:rPr>
                <w:rFonts w:asciiTheme="majorHAnsi" w:hAnsiTheme="majorHAnsi" w:cstheme="majorHAnsi"/>
                <w:color w:val="FF0000"/>
                <w:szCs w:val="18"/>
                <w:lang w:val="en-US"/>
              </w:rPr>
              <w:t>=2</w:t>
            </w:r>
            <w:r w:rsidRPr="00EF11E8">
              <w:rPr>
                <w:rFonts w:asciiTheme="majorHAnsi" w:hAnsiTheme="majorHAnsi" w:cstheme="majorHAnsi"/>
                <w:color w:val="FF0000"/>
                <w:szCs w:val="18"/>
              </w:rPr>
              <w:t xml:space="preserve"> </w:t>
            </w:r>
            <w:r w:rsidRPr="002335A3">
              <w:rPr>
                <w:rFonts w:asciiTheme="majorHAnsi" w:hAnsiTheme="majorHAnsi" w:cstheme="majorHAnsi"/>
                <w:strike/>
                <w:color w:val="FF0000"/>
                <w:szCs w:val="18"/>
              </w:rPr>
              <w:t>enhanced</w:t>
            </w:r>
            <w:r w:rsidR="002335A3" w:rsidRPr="002335A3">
              <w:rPr>
                <w:rFonts w:asciiTheme="majorHAnsi" w:hAnsiTheme="majorHAnsi" w:cstheme="majorHAnsi"/>
                <w:szCs w:val="18"/>
                <w:lang w:val="en-US"/>
              </w:rPr>
              <w:t xml:space="preserve"> </w:t>
            </w:r>
            <w:r w:rsidR="002335A3" w:rsidRPr="002335A3">
              <w:rPr>
                <w:rFonts w:asciiTheme="majorHAnsi" w:hAnsiTheme="majorHAnsi" w:cstheme="majorHAnsi"/>
                <w:color w:val="FF0000"/>
                <w:szCs w:val="18"/>
                <w:lang w:val="en-US"/>
              </w:rPr>
              <w:t>reduced</w:t>
            </w:r>
            <w:r>
              <w:rPr>
                <w:rFonts w:asciiTheme="majorHAnsi" w:hAnsiTheme="majorHAnsi" w:cstheme="majorHAnsi"/>
                <w:szCs w:val="18"/>
              </w:rPr>
              <w:t xml:space="preserve"> type 3 HARQ-ACK codebooks. </w:t>
            </w:r>
          </w:p>
          <w:p w14:paraId="0AB0D420" w14:textId="1469919F" w:rsidR="00337C4C" w:rsidRPr="00244357" w:rsidRDefault="00337C4C" w:rsidP="00337C4C">
            <w:pPr>
              <w:pStyle w:val="TAL"/>
              <w:ind w:left="267" w:hanging="267"/>
              <w:rPr>
                <w:rFonts w:asciiTheme="majorHAnsi" w:hAnsiTheme="majorHAnsi" w:cstheme="majorHAnsi"/>
                <w:strike/>
                <w:color w:val="FF0000"/>
                <w:szCs w:val="18"/>
              </w:rPr>
            </w:pPr>
            <w:r>
              <w:rPr>
                <w:rFonts w:asciiTheme="majorHAnsi" w:hAnsiTheme="majorHAnsi" w:cstheme="majorHAnsi"/>
                <w:szCs w:val="18"/>
              </w:rPr>
              <w:t xml:space="preserve">3. Support feedback of a dynamically selected </w:t>
            </w:r>
            <w:r w:rsidRPr="00715DED">
              <w:rPr>
                <w:rFonts w:asciiTheme="majorHAnsi" w:hAnsiTheme="majorHAnsi" w:cstheme="majorHAnsi"/>
                <w:strike/>
                <w:color w:val="FF0000"/>
                <w:szCs w:val="18"/>
              </w:rPr>
              <w:t>enhanced</w:t>
            </w:r>
            <w:r>
              <w:rPr>
                <w:rFonts w:asciiTheme="majorHAnsi" w:hAnsiTheme="majorHAnsi" w:cstheme="majorHAnsi"/>
                <w:szCs w:val="18"/>
              </w:rPr>
              <w:t xml:space="preserve"> </w:t>
            </w:r>
            <w:r w:rsidRPr="00244357">
              <w:rPr>
                <w:rFonts w:asciiTheme="majorHAnsi" w:hAnsiTheme="majorHAnsi" w:cstheme="majorHAnsi"/>
                <w:color w:val="FF0000"/>
                <w:szCs w:val="18"/>
                <w:lang w:val="en-US"/>
              </w:rPr>
              <w:t xml:space="preserve">size for </w:t>
            </w:r>
            <w:r>
              <w:rPr>
                <w:rFonts w:asciiTheme="majorHAnsi" w:hAnsiTheme="majorHAnsi" w:cstheme="majorHAnsi"/>
                <w:szCs w:val="18"/>
              </w:rPr>
              <w:t xml:space="preserve">type 3 HARQ-ACK codebook </w:t>
            </w:r>
            <w:r w:rsidRPr="006D044B">
              <w:rPr>
                <w:rFonts w:asciiTheme="majorHAnsi" w:hAnsiTheme="majorHAnsi" w:cstheme="majorHAnsi"/>
                <w:color w:val="FF0000"/>
                <w:szCs w:val="18"/>
                <w:lang w:val="en-US"/>
              </w:rPr>
              <w:t xml:space="preserve">(FFS: </w:t>
            </w:r>
            <w:r>
              <w:rPr>
                <w:rFonts w:asciiTheme="majorHAnsi" w:hAnsiTheme="majorHAnsi" w:cstheme="majorHAnsi"/>
                <w:szCs w:val="18"/>
              </w:rPr>
              <w:t>based on triggering information in DCI 1_1 and DCI 1_2</w:t>
            </w:r>
            <w:r w:rsidRPr="006D044B">
              <w:rPr>
                <w:rFonts w:asciiTheme="majorHAnsi" w:hAnsiTheme="majorHAnsi" w:cstheme="majorHAnsi"/>
                <w:color w:val="FF0000"/>
                <w:szCs w:val="18"/>
                <w:lang w:val="en-US"/>
              </w:rPr>
              <w:t>)</w:t>
            </w:r>
            <w:r>
              <w:rPr>
                <w:rFonts w:asciiTheme="majorHAnsi" w:hAnsiTheme="majorHAnsi" w:cstheme="majorHAnsi"/>
                <w:szCs w:val="18"/>
              </w:rPr>
              <w:t xml:space="preserve"> </w:t>
            </w:r>
            <w:r w:rsidRPr="00244357">
              <w:rPr>
                <w:rFonts w:asciiTheme="majorHAnsi" w:hAnsiTheme="majorHAnsi" w:cstheme="majorHAnsi"/>
                <w:strike/>
                <w:color w:val="FF0000"/>
                <w:szCs w:val="18"/>
              </w:rPr>
              <w:t>(for a UE supporting DCI format 1_2, 11-1)</w:t>
            </w:r>
          </w:p>
          <w:p w14:paraId="7D1395B5" w14:textId="170D965F" w:rsidR="00337C4C" w:rsidRPr="00CD4460" w:rsidRDefault="00337C4C" w:rsidP="00337C4C">
            <w:pPr>
              <w:pStyle w:val="TAL"/>
              <w:ind w:left="267" w:hanging="267"/>
              <w:rPr>
                <w:rFonts w:asciiTheme="majorHAnsi" w:hAnsiTheme="majorHAnsi" w:cstheme="majorHAnsi"/>
                <w:color w:val="FF0000"/>
                <w:szCs w:val="18"/>
              </w:rPr>
            </w:pPr>
            <w:r>
              <w:rPr>
                <w:rFonts w:asciiTheme="majorHAnsi" w:hAnsiTheme="majorHAnsi" w:cstheme="majorHAnsi"/>
                <w:szCs w:val="18"/>
              </w:rPr>
              <w:t xml:space="preserve">4. Support transmission of </w:t>
            </w:r>
            <w:r w:rsidRPr="00CC27DC">
              <w:rPr>
                <w:rFonts w:asciiTheme="majorHAnsi" w:hAnsiTheme="majorHAnsi" w:cstheme="majorHAnsi"/>
                <w:strike/>
                <w:color w:val="FF0000"/>
                <w:szCs w:val="18"/>
              </w:rPr>
              <w:t>enhanced</w:t>
            </w:r>
            <w:r>
              <w:rPr>
                <w:rFonts w:asciiTheme="majorHAnsi" w:hAnsiTheme="majorHAnsi" w:cstheme="majorHAnsi"/>
                <w:szCs w:val="18"/>
              </w:rPr>
              <w:t xml:space="preserve"> </w:t>
            </w:r>
            <w:r w:rsidRPr="00CC27DC">
              <w:rPr>
                <w:rFonts w:asciiTheme="majorHAnsi" w:hAnsiTheme="majorHAnsi" w:cstheme="majorHAnsi"/>
                <w:color w:val="FF0000"/>
                <w:szCs w:val="18"/>
                <w:lang w:val="en-US"/>
              </w:rPr>
              <w:t>reduced</w:t>
            </w:r>
            <w:r>
              <w:rPr>
                <w:rFonts w:asciiTheme="majorHAnsi" w:hAnsiTheme="majorHAnsi" w:cstheme="majorHAnsi"/>
                <w:szCs w:val="18"/>
                <w:lang w:val="en-US"/>
              </w:rPr>
              <w:t xml:space="preserve"> </w:t>
            </w:r>
            <w:r>
              <w:rPr>
                <w:rFonts w:asciiTheme="majorHAnsi" w:hAnsiTheme="majorHAnsi" w:cstheme="majorHAnsi"/>
                <w:szCs w:val="18"/>
              </w:rPr>
              <w:t xml:space="preserve">type 3 HARQ-ACK codebook using the first or second PUCCH configuration based on PHY priority indication in the triggering DCI </w:t>
            </w:r>
            <w:r w:rsidRPr="00CC27DC">
              <w:rPr>
                <w:rFonts w:asciiTheme="majorHAnsi" w:hAnsiTheme="majorHAnsi" w:cstheme="majorHAnsi"/>
                <w:strike/>
                <w:color w:val="FF0000"/>
                <w:szCs w:val="18"/>
              </w:rPr>
              <w:t>(for a UE supporting two HARQ-ACK codebooks / PUCCH config in 11-4)</w:t>
            </w:r>
          </w:p>
        </w:tc>
        <w:tc>
          <w:tcPr>
            <w:tcW w:w="819" w:type="dxa"/>
            <w:tcBorders>
              <w:top w:val="single" w:sz="4" w:space="0" w:color="auto"/>
              <w:left w:val="single" w:sz="4" w:space="0" w:color="auto"/>
              <w:bottom w:val="single" w:sz="4" w:space="0" w:color="auto"/>
              <w:right w:val="single" w:sz="4" w:space="0" w:color="auto"/>
            </w:tcBorders>
          </w:tcPr>
          <w:p w14:paraId="73634410" w14:textId="07A449C7" w:rsidR="00337C4C" w:rsidRPr="00A06320" w:rsidRDefault="00337C4C" w:rsidP="00337C4C">
            <w:pPr>
              <w:pStyle w:val="TAL"/>
              <w:rPr>
                <w:color w:val="FF0000"/>
                <w:lang w:val="sv-SE"/>
              </w:rPr>
            </w:pPr>
            <w:r>
              <w:t>10-16</w:t>
            </w:r>
            <w:r w:rsidR="00A06320">
              <w:rPr>
                <w:lang w:val="sv-SE"/>
              </w:rPr>
              <w:t xml:space="preserve">, </w:t>
            </w:r>
            <w:r w:rsidR="00A06320" w:rsidRPr="00A06320">
              <w:rPr>
                <w:color w:val="FF0000"/>
                <w:lang w:val="sv-SE"/>
              </w:rPr>
              <w:t>11-4</w:t>
            </w:r>
          </w:p>
        </w:tc>
        <w:tc>
          <w:tcPr>
            <w:tcW w:w="1995" w:type="dxa"/>
            <w:tcBorders>
              <w:top w:val="single" w:sz="4" w:space="0" w:color="auto"/>
              <w:left w:val="single" w:sz="4" w:space="0" w:color="auto"/>
              <w:bottom w:val="single" w:sz="4" w:space="0" w:color="auto"/>
              <w:right w:val="single" w:sz="4" w:space="0" w:color="auto"/>
            </w:tcBorders>
          </w:tcPr>
          <w:p w14:paraId="3DFF2884" w14:textId="77777777" w:rsidR="00337C4C" w:rsidRPr="002335A3" w:rsidRDefault="00337C4C" w:rsidP="00337C4C">
            <w:pPr>
              <w:pStyle w:val="TAL"/>
              <w:rPr>
                <w:rFonts w:asciiTheme="majorHAnsi" w:hAnsiTheme="majorHAnsi" w:cstheme="majorHAnsi"/>
                <w:strike/>
                <w:color w:val="FF0000"/>
                <w:szCs w:val="18"/>
              </w:rPr>
            </w:pPr>
            <w:r w:rsidRPr="002335A3">
              <w:rPr>
                <w:rFonts w:asciiTheme="majorHAnsi" w:hAnsiTheme="majorHAnsi" w:cstheme="majorHAnsi"/>
                <w:strike/>
                <w:color w:val="FF0000"/>
                <w:szCs w:val="18"/>
              </w:rPr>
              <w:t>For component 2, the UE indicates its capability in the number of enhanced type 3 HARQ-ACK codebooks: {1,...,</w:t>
            </w:r>
            <w:r w:rsidRPr="002335A3">
              <w:rPr>
                <w:rFonts w:asciiTheme="majorHAnsi" w:hAnsiTheme="majorHAnsi" w:cstheme="majorHAnsi"/>
                <w:strike/>
                <w:color w:val="FF0000"/>
                <w:szCs w:val="18"/>
                <w:highlight w:val="yellow"/>
              </w:rPr>
              <w:t>X</w:t>
            </w:r>
            <w:r w:rsidRPr="002335A3">
              <w:rPr>
                <w:rFonts w:asciiTheme="majorHAnsi" w:hAnsiTheme="majorHAnsi" w:cstheme="majorHAnsi"/>
                <w:strike/>
                <w:color w:val="FF0000"/>
                <w:szCs w:val="18"/>
              </w:rPr>
              <w:t>}</w:t>
            </w:r>
          </w:p>
          <w:p w14:paraId="4237136C" w14:textId="00C2259A" w:rsidR="00337C4C" w:rsidRPr="002335A3" w:rsidRDefault="00337C4C" w:rsidP="00337C4C">
            <w:pPr>
              <w:pStyle w:val="TAL"/>
              <w:rPr>
                <w:rFonts w:asciiTheme="majorHAnsi" w:hAnsiTheme="majorHAnsi" w:cstheme="majorHAnsi"/>
                <w:strike/>
                <w:color w:val="FF0000"/>
                <w:szCs w:val="18"/>
                <w:lang w:val="en-US"/>
              </w:rPr>
            </w:pPr>
            <w:r w:rsidRPr="002335A3">
              <w:rPr>
                <w:rFonts w:asciiTheme="majorHAnsi" w:hAnsiTheme="majorHAnsi" w:cstheme="majorHAnsi"/>
                <w:strike/>
                <w:color w:val="FF0000"/>
                <w:szCs w:val="18"/>
              </w:rPr>
              <w:t>For component 3, the dynamic indication is only supported if the UE for component 2 supports more than one enhanced type 3 HARQ-ACK codebook to be configured</w:t>
            </w:r>
          </w:p>
        </w:tc>
        <w:tc>
          <w:tcPr>
            <w:tcW w:w="942" w:type="dxa"/>
            <w:tcBorders>
              <w:top w:val="single" w:sz="4" w:space="0" w:color="auto"/>
              <w:left w:val="single" w:sz="4" w:space="0" w:color="auto"/>
              <w:bottom w:val="single" w:sz="4" w:space="0" w:color="auto"/>
              <w:right w:val="single" w:sz="4" w:space="0" w:color="auto"/>
            </w:tcBorders>
          </w:tcPr>
          <w:p w14:paraId="55F0E894" w14:textId="332929A9" w:rsidR="00337C4C" w:rsidRPr="00CD4460" w:rsidRDefault="00337C4C" w:rsidP="00337C4C">
            <w:pPr>
              <w:pStyle w:val="TAL"/>
              <w:rPr>
                <w:rFonts w:asciiTheme="majorHAnsi" w:hAnsiTheme="majorHAnsi" w:cstheme="majorHAnsi"/>
                <w:color w:val="FF0000"/>
                <w:szCs w:val="18"/>
              </w:rPr>
            </w:pPr>
            <w:r>
              <w:rPr>
                <w:rFonts w:asciiTheme="majorHAnsi" w:hAnsiTheme="majorHAnsi" w:cstheme="majorHAnsi"/>
                <w:szCs w:val="18"/>
              </w:rPr>
              <w:t>Optional with capability signaling</w:t>
            </w:r>
          </w:p>
        </w:tc>
      </w:tr>
      <w:tr w:rsidR="008634FC" w14:paraId="48F74CE0" w14:textId="77777777" w:rsidTr="00B45151">
        <w:trPr>
          <w:trHeight w:val="15"/>
        </w:trPr>
        <w:tc>
          <w:tcPr>
            <w:tcW w:w="846" w:type="dxa"/>
            <w:tcBorders>
              <w:top w:val="single" w:sz="4" w:space="0" w:color="auto"/>
              <w:left w:val="single" w:sz="4" w:space="0" w:color="auto"/>
              <w:bottom w:val="single" w:sz="4" w:space="0" w:color="auto"/>
              <w:right w:val="single" w:sz="4" w:space="0" w:color="auto"/>
            </w:tcBorders>
          </w:tcPr>
          <w:p w14:paraId="65E84AC4" w14:textId="4B35F0AB" w:rsidR="008634FC" w:rsidRPr="00E33533" w:rsidRDefault="008634FC" w:rsidP="008634FC">
            <w:pPr>
              <w:pStyle w:val="TAL"/>
              <w:rPr>
                <w:rFonts w:asciiTheme="majorHAnsi" w:hAnsiTheme="majorHAnsi" w:cstheme="majorHAnsi"/>
                <w:color w:val="FF0000"/>
                <w:szCs w:val="18"/>
                <w:lang w:val="sv-SE"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r>
              <w:rPr>
                <w:rFonts w:asciiTheme="majorHAnsi" w:hAnsiTheme="majorHAnsi" w:cstheme="majorHAnsi"/>
                <w:szCs w:val="18"/>
                <w:lang w:val="sv-SE" w:eastAsia="ja-JP"/>
              </w:rPr>
              <w:t>b</w:t>
            </w:r>
          </w:p>
        </w:tc>
        <w:tc>
          <w:tcPr>
            <w:tcW w:w="1417" w:type="dxa"/>
            <w:tcBorders>
              <w:top w:val="single" w:sz="4" w:space="0" w:color="auto"/>
              <w:left w:val="single" w:sz="4" w:space="0" w:color="auto"/>
              <w:bottom w:val="single" w:sz="4" w:space="0" w:color="auto"/>
              <w:right w:val="single" w:sz="4" w:space="0" w:color="auto"/>
            </w:tcBorders>
          </w:tcPr>
          <w:p w14:paraId="1B892DA0" w14:textId="1AC934CE" w:rsidR="008634FC" w:rsidRPr="00EF11E8" w:rsidRDefault="008634FC" w:rsidP="008634FC">
            <w:pPr>
              <w:pStyle w:val="TAL"/>
              <w:rPr>
                <w:strike/>
                <w:color w:val="FF0000"/>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tcPr>
          <w:p w14:paraId="62EE6441" w14:textId="77777777" w:rsidR="0079306A" w:rsidRPr="0079306A" w:rsidRDefault="008634FC" w:rsidP="0079306A">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79306A">
              <w:rPr>
                <w:rFonts w:asciiTheme="majorHAnsi" w:hAnsiTheme="majorHAnsi" w:cstheme="majorHAnsi"/>
                <w:color w:val="FF0000"/>
                <w:szCs w:val="18"/>
                <w:lang w:val="en-US"/>
              </w:rPr>
              <w:t xml:space="preserve">format 1_1 or </w:t>
            </w:r>
            <w:r w:rsidRPr="0079306A">
              <w:rPr>
                <w:rFonts w:asciiTheme="majorHAnsi" w:hAnsiTheme="majorHAnsi" w:cstheme="majorHAnsi"/>
                <w:color w:val="FF0000"/>
                <w:szCs w:val="18"/>
              </w:rPr>
              <w:t>1_2</w:t>
            </w:r>
          </w:p>
          <w:p w14:paraId="38136A6A" w14:textId="2024AD5C" w:rsidR="0079306A" w:rsidRPr="0079306A" w:rsidRDefault="0079306A" w:rsidP="0079306A">
            <w:pPr>
              <w:pStyle w:val="TAL"/>
              <w:ind w:left="267" w:hanging="267"/>
              <w:rPr>
                <w:rFonts w:asciiTheme="majorHAnsi" w:hAnsiTheme="majorHAnsi" w:cstheme="majorHAnsi"/>
                <w:color w:val="FF0000"/>
                <w:szCs w:val="18"/>
                <w:lang w:val="en-US"/>
              </w:rPr>
            </w:pPr>
            <w:r w:rsidRPr="0079306A">
              <w:rPr>
                <w:rFonts w:asciiTheme="majorHAnsi" w:hAnsiTheme="majorHAnsi" w:cstheme="majorHAnsi"/>
                <w:color w:val="FF0000"/>
                <w:szCs w:val="18"/>
                <w:lang w:val="en-US"/>
              </w:rPr>
              <w:t xml:space="preserve">2. </w:t>
            </w:r>
            <w:r w:rsidRPr="0079306A">
              <w:rPr>
                <w:rFonts w:asciiTheme="majorHAnsi" w:hAnsiTheme="majorHAnsi" w:cstheme="majorHAnsi"/>
                <w:color w:val="FF0000"/>
                <w:szCs w:val="18"/>
              </w:rPr>
              <w:t xml:space="preserve">Support configuration of up to </w:t>
            </w:r>
            <w:r w:rsidRPr="0079306A">
              <w:rPr>
                <w:rFonts w:asciiTheme="majorHAnsi" w:hAnsiTheme="majorHAnsi" w:cstheme="majorHAnsi"/>
                <w:color w:val="FF0000"/>
                <w:szCs w:val="18"/>
                <w:highlight w:val="yellow"/>
              </w:rPr>
              <w:t>X</w:t>
            </w:r>
            <w:r w:rsidRPr="0079306A">
              <w:rPr>
                <w:rFonts w:asciiTheme="majorHAnsi" w:hAnsiTheme="majorHAnsi" w:cstheme="majorHAnsi"/>
                <w:color w:val="FF0000"/>
                <w:szCs w:val="18"/>
                <w:lang w:val="en-US"/>
              </w:rPr>
              <w:t>=2 reduced</w:t>
            </w:r>
            <w:r w:rsidRPr="0079306A">
              <w:rPr>
                <w:rFonts w:asciiTheme="majorHAnsi" w:hAnsiTheme="majorHAnsi" w:cstheme="majorHAnsi"/>
                <w:color w:val="FF0000"/>
                <w:szCs w:val="18"/>
              </w:rPr>
              <w:t xml:space="preserve"> type 3 HARQ-ACK codebooks. </w:t>
            </w:r>
          </w:p>
          <w:p w14:paraId="78A82698" w14:textId="4E841780" w:rsidR="008634FC" w:rsidRDefault="0079306A" w:rsidP="0079306A">
            <w:pPr>
              <w:pStyle w:val="TAL"/>
              <w:ind w:left="315" w:hanging="315"/>
              <w:rPr>
                <w:rFonts w:asciiTheme="majorHAnsi" w:hAnsiTheme="majorHAnsi" w:cstheme="majorHAnsi"/>
                <w:szCs w:val="18"/>
              </w:rPr>
            </w:pPr>
            <w:r w:rsidRPr="0079306A">
              <w:rPr>
                <w:rFonts w:asciiTheme="majorHAnsi" w:hAnsiTheme="majorHAnsi" w:cstheme="majorHAnsi"/>
                <w:color w:val="FF0000"/>
                <w:szCs w:val="18"/>
              </w:rPr>
              <w:t xml:space="preserve">3. Support feedback of a dynamically selected </w:t>
            </w:r>
            <w:r w:rsidRPr="0079306A">
              <w:rPr>
                <w:rFonts w:asciiTheme="majorHAnsi" w:hAnsiTheme="majorHAnsi" w:cstheme="majorHAnsi"/>
                <w:color w:val="FF0000"/>
                <w:szCs w:val="18"/>
                <w:lang w:val="en-US"/>
              </w:rPr>
              <w:t xml:space="preserve">size for </w:t>
            </w:r>
            <w:r w:rsidRPr="0079306A">
              <w:rPr>
                <w:rFonts w:asciiTheme="majorHAnsi" w:hAnsiTheme="majorHAnsi" w:cstheme="majorHAnsi"/>
                <w:color w:val="FF0000"/>
                <w:szCs w:val="18"/>
              </w:rPr>
              <w:t xml:space="preserve">type 3 HARQ-ACK codebook </w:t>
            </w:r>
            <w:r w:rsidRPr="0079306A">
              <w:rPr>
                <w:rFonts w:asciiTheme="majorHAnsi" w:hAnsiTheme="majorHAnsi" w:cstheme="majorHAnsi"/>
                <w:color w:val="FF0000"/>
                <w:szCs w:val="18"/>
                <w:lang w:val="en-US"/>
              </w:rPr>
              <w:t xml:space="preserve">(FFS: </w:t>
            </w:r>
            <w:r w:rsidRPr="0079306A">
              <w:rPr>
                <w:rFonts w:asciiTheme="majorHAnsi" w:hAnsiTheme="majorHAnsi" w:cstheme="majorHAnsi"/>
                <w:color w:val="FF0000"/>
                <w:szCs w:val="18"/>
              </w:rPr>
              <w:t>based on triggering information in DCI 1_1 and DCI</w:t>
            </w:r>
          </w:p>
        </w:tc>
        <w:tc>
          <w:tcPr>
            <w:tcW w:w="819" w:type="dxa"/>
            <w:tcBorders>
              <w:top w:val="single" w:sz="4" w:space="0" w:color="auto"/>
              <w:left w:val="single" w:sz="4" w:space="0" w:color="auto"/>
              <w:bottom w:val="single" w:sz="4" w:space="0" w:color="auto"/>
              <w:right w:val="single" w:sz="4" w:space="0" w:color="auto"/>
            </w:tcBorders>
          </w:tcPr>
          <w:p w14:paraId="43D9C9D7" w14:textId="77777777" w:rsidR="008634FC" w:rsidRPr="00D005EE" w:rsidRDefault="008634FC" w:rsidP="008634FC">
            <w:pPr>
              <w:pStyle w:val="TAL"/>
              <w:rPr>
                <w:color w:val="FF0000"/>
                <w:lang w:val="sv-SE"/>
              </w:rPr>
            </w:pPr>
            <w:r w:rsidRPr="00E73FAF">
              <w:rPr>
                <w:color w:val="FF0000"/>
              </w:rPr>
              <w:t>10-16</w:t>
            </w:r>
            <w:r>
              <w:rPr>
                <w:color w:val="FF0000"/>
                <w:lang w:val="sv-SE"/>
              </w:rPr>
              <w:t>,</w:t>
            </w:r>
          </w:p>
          <w:p w14:paraId="15212376" w14:textId="77777777" w:rsidR="008634FC" w:rsidRPr="00E73FAF" w:rsidRDefault="008634FC" w:rsidP="008634FC">
            <w:pPr>
              <w:pStyle w:val="TAL"/>
              <w:rPr>
                <w:color w:val="FF0000"/>
              </w:rPr>
            </w:pPr>
            <w:r w:rsidRPr="00E73FAF">
              <w:rPr>
                <w:color w:val="FF0000"/>
              </w:rPr>
              <w:t>11-1</w:t>
            </w:r>
          </w:p>
          <w:p w14:paraId="65DD7C65" w14:textId="77777777" w:rsidR="008634FC" w:rsidRDefault="008634FC" w:rsidP="008634FC">
            <w:pPr>
              <w:pStyle w:val="TAL"/>
            </w:pPr>
          </w:p>
        </w:tc>
        <w:tc>
          <w:tcPr>
            <w:tcW w:w="1995" w:type="dxa"/>
            <w:tcBorders>
              <w:top w:val="single" w:sz="4" w:space="0" w:color="auto"/>
              <w:left w:val="single" w:sz="4" w:space="0" w:color="auto"/>
              <w:bottom w:val="single" w:sz="4" w:space="0" w:color="auto"/>
              <w:right w:val="single" w:sz="4" w:space="0" w:color="auto"/>
            </w:tcBorders>
          </w:tcPr>
          <w:p w14:paraId="7CFA0D2C" w14:textId="335A1DFD" w:rsidR="008634FC" w:rsidRPr="002335A3" w:rsidRDefault="008634FC" w:rsidP="008634FC">
            <w:pPr>
              <w:pStyle w:val="TAL"/>
              <w:rPr>
                <w:rFonts w:asciiTheme="majorHAnsi" w:hAnsiTheme="majorHAnsi" w:cstheme="majorHAnsi"/>
                <w:strike/>
                <w:color w:val="FF0000"/>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1FD85310" w14:textId="233D4EA0" w:rsidR="008634FC" w:rsidRDefault="008634FC" w:rsidP="008634FC">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bl>
    <w:p w14:paraId="229A7B75" w14:textId="77777777" w:rsidR="00F43887" w:rsidRDefault="00F43887" w:rsidP="00F43887">
      <w:pPr>
        <w:pStyle w:val="BodyText"/>
      </w:pPr>
    </w:p>
    <w:p w14:paraId="5AD4F204" w14:textId="51E87A4C" w:rsidR="00757576" w:rsidRPr="006F4C00" w:rsidRDefault="007D40BE" w:rsidP="007D40BE">
      <w:pPr>
        <w:rPr>
          <w:lang w:val="en-US"/>
        </w:rPr>
      </w:pPr>
      <w:r>
        <w:rPr>
          <w:lang w:val="en-US"/>
        </w:rPr>
        <w:t>Based on the above discussion, we propose the following:</w:t>
      </w:r>
    </w:p>
    <w:p w14:paraId="20F5FFB2" w14:textId="3A855EDB" w:rsidR="00E133DC" w:rsidRPr="00FC5B1D" w:rsidRDefault="00ED6C12" w:rsidP="00FC5B1D">
      <w:r>
        <w:t xml:space="preserve">Adopt </w:t>
      </w:r>
      <w:r w:rsidRPr="00F9723D">
        <w:t xml:space="preserve">the proposed changes in </w:t>
      </w:r>
      <w:r w:rsidRPr="00F9723D">
        <w:rPr>
          <w:color w:val="FF0000"/>
        </w:rPr>
        <w:t>red</w:t>
      </w:r>
      <w:r w:rsidRPr="00F9723D">
        <w:t xml:space="preserve"> in </w:t>
      </w:r>
      <w:r w:rsidRPr="00F9723D">
        <w:fldChar w:fldCharType="begin"/>
      </w:r>
      <w:r w:rsidRPr="00F9723D">
        <w:instrText xml:space="preserve"> REF _Ref84011734 \h </w:instrText>
      </w:r>
      <w:r>
        <w:instrText xml:space="preserve"> \* MERGEFORMAT </w:instrText>
      </w:r>
      <w:r w:rsidRPr="00F9723D">
        <w:fldChar w:fldCharType="separate"/>
      </w:r>
      <w:r w:rsidR="00402B4F">
        <w:t xml:space="preserve">Table </w:t>
      </w:r>
      <w:r w:rsidR="00402B4F">
        <w:rPr>
          <w:noProof/>
        </w:rPr>
        <w:t>1</w:t>
      </w:r>
      <w:r w:rsidRPr="00F9723D">
        <w:fldChar w:fldCharType="end"/>
      </w:r>
      <w:r w:rsidRPr="00F9723D">
        <w:t xml:space="preserve"> for the proposed FG 25-2, 25-3 and 25-3a in R1-2108679</w:t>
      </w:r>
    </w:p>
    <w:p w14:paraId="72BD88A4" w14:textId="52D75142" w:rsidR="00535AF0" w:rsidRPr="004A5446" w:rsidRDefault="00ED6C12" w:rsidP="00B45151">
      <w:pPr>
        <w:pStyle w:val="Proposal"/>
      </w:pPr>
      <w:bookmarkStart w:id="4" w:name="_Toc84026083"/>
      <w:r>
        <w:t xml:space="preserve">Adopt </w:t>
      </w:r>
      <w:r w:rsidRPr="00F9723D">
        <w:t xml:space="preserve">the proposed changes in </w:t>
      </w:r>
      <w:r w:rsidRPr="00F9723D">
        <w:rPr>
          <w:color w:val="FF0000"/>
        </w:rPr>
        <w:t>red</w:t>
      </w:r>
      <w:r w:rsidRPr="00F9723D">
        <w:t xml:space="preserve"> in </w:t>
      </w:r>
      <w:r w:rsidR="003A0B48">
        <w:t>Table 3</w:t>
      </w:r>
      <w:r w:rsidRPr="00F9723D">
        <w:t xml:space="preserve"> for the proposed FG 25-2, 25-3 and 25-3a in R1-2108679</w:t>
      </w:r>
      <w:bookmarkEnd w:id="4"/>
    </w:p>
    <w:p w14:paraId="7F1140FB" w14:textId="4E8C326D" w:rsidR="00535AF0" w:rsidRDefault="00535AF0" w:rsidP="00535AF0">
      <w:pPr>
        <w:pStyle w:val="Caption"/>
        <w:keepNext/>
      </w:pPr>
      <w:bookmarkStart w:id="5" w:name="_Ref84021606"/>
      <w:r>
        <w:lastRenderedPageBreak/>
        <w:t xml:space="preserve">Table </w:t>
      </w:r>
      <w:fldSimple w:instr=" SEQ Table \* ARABIC ">
        <w:r w:rsidR="00402B4F">
          <w:rPr>
            <w:noProof/>
          </w:rPr>
          <w:t>3</w:t>
        </w:r>
      </w:fldSimple>
      <w:bookmarkEnd w:id="5"/>
      <w:r w:rsidR="003635A0">
        <w:rPr>
          <w:noProof/>
        </w:rPr>
        <w:t>:</w:t>
      </w:r>
      <w:r w:rsidRPr="00535AF0">
        <w:t xml:space="preserve"> </w:t>
      </w:r>
      <w:r>
        <w:t xml:space="preserve">Proposed FG for </w:t>
      </w:r>
      <w:r w:rsidR="00A237C1">
        <w:t>Enhanced Type-3 HARQ-ACK codebook</w:t>
      </w:r>
      <w:r>
        <w:t xml:space="preserve"> in R1-2108679</w:t>
      </w:r>
      <w:r w:rsidR="00A237C1">
        <w:t xml:space="preserve">. </w:t>
      </w:r>
      <w:r w:rsidR="00032CCA">
        <w:t xml:space="preserve">Proposed </w:t>
      </w:r>
      <w:r w:rsidR="00203D42">
        <w:t>FG 25-4, F</w:t>
      </w:r>
      <w:r w:rsidR="00032CCA">
        <w:t>G</w:t>
      </w:r>
      <w:r w:rsidR="00203D42">
        <w:t xml:space="preserve"> 25-5, F</w:t>
      </w:r>
      <w:r w:rsidR="00032CCA">
        <w:t>G</w:t>
      </w:r>
      <w:r w:rsidR="00203D42">
        <w:t xml:space="preserve"> 25-</w:t>
      </w:r>
      <w:r w:rsidR="00032CCA">
        <w:t xml:space="preserve">4a, FG 25-5a are supported. Proposed </w:t>
      </w:r>
      <w:r w:rsidR="00A237C1">
        <w:t xml:space="preserve">FG </w:t>
      </w:r>
      <w:r w:rsidR="00203D42">
        <w:t xml:space="preserve">25-6 and FG 25-6a are not supported. </w:t>
      </w:r>
    </w:p>
    <w:tbl>
      <w:tblPr>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253"/>
        <w:gridCol w:w="819"/>
        <w:gridCol w:w="1995"/>
        <w:gridCol w:w="942"/>
      </w:tblGrid>
      <w:tr w:rsidR="00FC5B1D" w14:paraId="1A697835" w14:textId="77777777" w:rsidTr="004256A8">
        <w:trPr>
          <w:trHeight w:val="15"/>
        </w:trPr>
        <w:tc>
          <w:tcPr>
            <w:tcW w:w="846" w:type="dxa"/>
            <w:tcBorders>
              <w:top w:val="single" w:sz="4" w:space="0" w:color="auto"/>
              <w:left w:val="single" w:sz="4" w:space="0" w:color="auto"/>
              <w:bottom w:val="single" w:sz="4" w:space="0" w:color="auto"/>
              <w:right w:val="single" w:sz="4" w:space="0" w:color="auto"/>
            </w:tcBorders>
            <w:hideMark/>
          </w:tcPr>
          <w:p w14:paraId="08C02CB2"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Index</w:t>
            </w:r>
          </w:p>
        </w:tc>
        <w:tc>
          <w:tcPr>
            <w:tcW w:w="1417" w:type="dxa"/>
            <w:tcBorders>
              <w:top w:val="single" w:sz="4" w:space="0" w:color="auto"/>
              <w:left w:val="single" w:sz="4" w:space="0" w:color="auto"/>
              <w:bottom w:val="single" w:sz="4" w:space="0" w:color="auto"/>
              <w:right w:val="single" w:sz="4" w:space="0" w:color="auto"/>
            </w:tcBorders>
            <w:hideMark/>
          </w:tcPr>
          <w:p w14:paraId="4F7F5AA4"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Feature group</w:t>
            </w:r>
          </w:p>
        </w:tc>
        <w:tc>
          <w:tcPr>
            <w:tcW w:w="4253" w:type="dxa"/>
            <w:tcBorders>
              <w:top w:val="single" w:sz="4" w:space="0" w:color="auto"/>
              <w:left w:val="single" w:sz="4" w:space="0" w:color="auto"/>
              <w:bottom w:val="single" w:sz="4" w:space="0" w:color="auto"/>
              <w:right w:val="single" w:sz="4" w:space="0" w:color="auto"/>
            </w:tcBorders>
            <w:hideMark/>
          </w:tcPr>
          <w:p w14:paraId="63C52556"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Components</w:t>
            </w:r>
          </w:p>
        </w:tc>
        <w:tc>
          <w:tcPr>
            <w:tcW w:w="819" w:type="dxa"/>
            <w:tcBorders>
              <w:top w:val="single" w:sz="4" w:space="0" w:color="auto"/>
              <w:left w:val="single" w:sz="4" w:space="0" w:color="auto"/>
              <w:bottom w:val="single" w:sz="4" w:space="0" w:color="auto"/>
              <w:right w:val="single" w:sz="4" w:space="0" w:color="auto"/>
            </w:tcBorders>
            <w:hideMark/>
          </w:tcPr>
          <w:p w14:paraId="1D363354"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Prerequisite feature groups</w:t>
            </w:r>
          </w:p>
        </w:tc>
        <w:tc>
          <w:tcPr>
            <w:tcW w:w="1995" w:type="dxa"/>
            <w:tcBorders>
              <w:top w:val="single" w:sz="4" w:space="0" w:color="auto"/>
              <w:left w:val="single" w:sz="4" w:space="0" w:color="auto"/>
              <w:bottom w:val="single" w:sz="4" w:space="0" w:color="auto"/>
              <w:right w:val="single" w:sz="4" w:space="0" w:color="auto"/>
            </w:tcBorders>
            <w:hideMark/>
          </w:tcPr>
          <w:p w14:paraId="435BE440"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Note</w:t>
            </w:r>
          </w:p>
        </w:tc>
        <w:tc>
          <w:tcPr>
            <w:tcW w:w="942" w:type="dxa"/>
            <w:tcBorders>
              <w:top w:val="single" w:sz="4" w:space="0" w:color="auto"/>
              <w:left w:val="single" w:sz="4" w:space="0" w:color="auto"/>
              <w:bottom w:val="single" w:sz="4" w:space="0" w:color="auto"/>
              <w:right w:val="single" w:sz="4" w:space="0" w:color="auto"/>
            </w:tcBorders>
            <w:hideMark/>
          </w:tcPr>
          <w:p w14:paraId="375030B6" w14:textId="77777777" w:rsidR="00FC5B1D" w:rsidRDefault="00FC5B1D" w:rsidP="004256A8">
            <w:pPr>
              <w:pStyle w:val="TAH"/>
              <w:rPr>
                <w:rFonts w:asciiTheme="majorHAnsi" w:hAnsiTheme="majorHAnsi" w:cstheme="majorHAnsi"/>
                <w:szCs w:val="18"/>
              </w:rPr>
            </w:pPr>
            <w:r>
              <w:rPr>
                <w:rFonts w:asciiTheme="majorHAnsi" w:hAnsiTheme="majorHAnsi" w:cstheme="majorHAnsi"/>
                <w:szCs w:val="18"/>
              </w:rPr>
              <w:t>Mandatory/Optional</w:t>
            </w:r>
          </w:p>
        </w:tc>
      </w:tr>
      <w:tr w:rsidR="00ED6C12" w14:paraId="4670BA32" w14:textId="77777777" w:rsidTr="007D40BE">
        <w:trPr>
          <w:trHeight w:val="15"/>
        </w:trPr>
        <w:tc>
          <w:tcPr>
            <w:tcW w:w="846" w:type="dxa"/>
            <w:tcBorders>
              <w:top w:val="single" w:sz="4" w:space="0" w:color="auto"/>
              <w:left w:val="single" w:sz="4" w:space="0" w:color="auto"/>
              <w:bottom w:val="single" w:sz="4" w:space="0" w:color="auto"/>
              <w:right w:val="single" w:sz="4" w:space="0" w:color="auto"/>
            </w:tcBorders>
          </w:tcPr>
          <w:p w14:paraId="4B4AE408" w14:textId="5F050560" w:rsidR="00ED6C12" w:rsidRDefault="00ED6C12" w:rsidP="00ED6C12">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417" w:type="dxa"/>
            <w:tcBorders>
              <w:top w:val="single" w:sz="4" w:space="0" w:color="auto"/>
              <w:left w:val="single" w:sz="4" w:space="0" w:color="auto"/>
              <w:bottom w:val="single" w:sz="4" w:space="0" w:color="auto"/>
              <w:right w:val="single" w:sz="4" w:space="0" w:color="auto"/>
            </w:tcBorders>
          </w:tcPr>
          <w:p w14:paraId="131AF1FB" w14:textId="5EAC0E03" w:rsidR="00ED6C12" w:rsidRDefault="00ED6C12" w:rsidP="00ED6C12">
            <w:pPr>
              <w:pStyle w:val="TAL"/>
              <w:rPr>
                <w:lang w:eastAsia="ja-JP"/>
              </w:rPr>
            </w:pPr>
            <w:r w:rsidRPr="00E074BE">
              <w:rPr>
                <w:strike/>
                <w:color w:val="FF0000"/>
              </w:rPr>
              <w:t>One-shot HARQ ACK feedback</w:t>
            </w:r>
            <w:r w:rsidRPr="00E074BE">
              <w:rPr>
                <w:color w:val="FF0000"/>
                <w:lang w:eastAsia="ja-JP"/>
              </w:rPr>
              <w:t xml:space="preserve"> </w:t>
            </w:r>
            <w:r w:rsidRPr="005211CF">
              <w:rPr>
                <w:rFonts w:cs="Arial"/>
                <w:color w:val="FF0000"/>
                <w:szCs w:val="18"/>
                <w:lang w:val="en-US"/>
              </w:rPr>
              <w:t>Type 3 HARQ-ACK codebook</w:t>
            </w:r>
            <w:r w:rsidRPr="005211CF">
              <w:rPr>
                <w:rFonts w:cs="Arial"/>
                <w:lang w:eastAsia="ja-JP"/>
              </w:rPr>
              <w:t xml:space="preserve"> </w:t>
            </w:r>
            <w:r>
              <w:rPr>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tcPr>
          <w:p w14:paraId="09A276A3" w14:textId="77777777" w:rsidR="00ED6C12" w:rsidRPr="008E06C9" w:rsidRDefault="00ED6C12" w:rsidP="00ED6C12">
            <w:pPr>
              <w:pStyle w:val="TAL"/>
              <w:ind w:left="267" w:hanging="267"/>
              <w:rPr>
                <w:rFonts w:asciiTheme="majorHAnsi" w:hAnsiTheme="majorHAnsi" w:cstheme="majorHAnsi"/>
                <w:color w:val="FF0000"/>
                <w:szCs w:val="18"/>
                <w:lang w:val="en-US"/>
              </w:rPr>
            </w:pPr>
            <w:r>
              <w:rPr>
                <w:rFonts w:asciiTheme="majorHAnsi" w:hAnsiTheme="majorHAnsi" w:cstheme="majorHAnsi"/>
                <w:szCs w:val="18"/>
              </w:rPr>
              <w:t>1. Support feedback of type 3 HARQ-ACK codebook</w:t>
            </w:r>
            <w:r w:rsidRPr="00F837B2">
              <w:rPr>
                <w:rFonts w:asciiTheme="majorHAnsi" w:hAnsiTheme="majorHAnsi" w:cstheme="majorHAnsi"/>
                <w:szCs w:val="18"/>
                <w:lang w:val="en-US"/>
              </w:rPr>
              <w:t xml:space="preserve"> </w:t>
            </w:r>
            <w:r w:rsidRPr="00F837B2">
              <w:rPr>
                <w:rFonts w:asciiTheme="majorHAnsi" w:hAnsiTheme="majorHAnsi" w:cstheme="majorHAnsi"/>
                <w:color w:val="FF0000"/>
                <w:szCs w:val="18"/>
                <w:lang w:val="en-US"/>
              </w:rPr>
              <w:t>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scheduling a PDSCH</w:t>
            </w:r>
            <w:r w:rsidRPr="008E06C9">
              <w:rPr>
                <w:rFonts w:asciiTheme="majorHAnsi" w:hAnsiTheme="majorHAnsi" w:cstheme="majorHAnsi"/>
                <w:szCs w:val="18"/>
                <w:lang w:val="en-US"/>
              </w:rPr>
              <w:t xml:space="preserve"> </w:t>
            </w:r>
          </w:p>
          <w:p w14:paraId="2AA028B1" w14:textId="38AE141F" w:rsidR="00ED6C12" w:rsidRDefault="00ED6C12" w:rsidP="00ED6C12">
            <w:pPr>
              <w:pStyle w:val="TAL"/>
              <w:ind w:left="267" w:hanging="267"/>
              <w:rPr>
                <w:rFonts w:asciiTheme="majorHAnsi" w:hAnsiTheme="majorHAnsi" w:cstheme="majorHAnsi"/>
                <w:szCs w:val="18"/>
              </w:rPr>
            </w:pPr>
            <w:r>
              <w:rPr>
                <w:rFonts w:asciiTheme="majorHAnsi" w:hAnsiTheme="majorHAnsi" w:cstheme="majorHAnsi"/>
                <w:szCs w:val="18"/>
              </w:rPr>
              <w:t>2. Support feedback of type 3 HARQ-ACK codebook</w:t>
            </w:r>
            <w:r w:rsidRPr="00F837B2">
              <w:rPr>
                <w:rFonts w:asciiTheme="majorHAnsi" w:hAnsiTheme="majorHAnsi" w:cstheme="majorHAnsi"/>
                <w:color w:val="FF0000"/>
                <w:szCs w:val="18"/>
                <w:lang w:val="en-US"/>
              </w:rPr>
              <w:t xml:space="preserve"> with full size</w:t>
            </w:r>
            <w:r>
              <w:rPr>
                <w:rFonts w:asciiTheme="majorHAnsi" w:hAnsiTheme="majorHAnsi" w:cstheme="majorHAnsi"/>
                <w:color w:val="FF0000"/>
                <w:szCs w:val="18"/>
                <w:lang w:val="en-US"/>
              </w:rPr>
              <w:t xml:space="preserve"> with low priority</w:t>
            </w:r>
            <w:r>
              <w:rPr>
                <w:rFonts w:asciiTheme="majorHAnsi" w:hAnsiTheme="majorHAnsi" w:cstheme="majorHAnsi"/>
                <w:szCs w:val="18"/>
              </w:rPr>
              <w:t xml:space="preserve">, triggered by a DCI </w:t>
            </w:r>
            <w:r w:rsidRPr="006F4C00">
              <w:rPr>
                <w:rFonts w:asciiTheme="majorHAnsi" w:hAnsiTheme="majorHAnsi" w:cstheme="majorHAnsi"/>
                <w:color w:val="FF0000"/>
                <w:szCs w:val="18"/>
                <w:lang w:val="en-US"/>
              </w:rPr>
              <w:t xml:space="preserve">format 1_1 or </w:t>
            </w:r>
            <w:r>
              <w:rPr>
                <w:rFonts w:asciiTheme="majorHAnsi" w:hAnsiTheme="majorHAnsi" w:cstheme="majorHAnsi"/>
                <w:szCs w:val="18"/>
              </w:rPr>
              <w:t>1_2 without scheduling a PDSCH using a reserved FDRA value</w:t>
            </w:r>
            <w:r w:rsidRPr="00683A1D">
              <w:rPr>
                <w:rFonts w:asciiTheme="majorHAnsi" w:hAnsiTheme="majorHAnsi" w:cstheme="majorHAnsi"/>
                <w:szCs w:val="18"/>
                <w:lang w:val="en-US"/>
              </w:rPr>
              <w:t xml:space="preserve"> </w:t>
            </w:r>
          </w:p>
        </w:tc>
        <w:tc>
          <w:tcPr>
            <w:tcW w:w="819" w:type="dxa"/>
            <w:tcBorders>
              <w:top w:val="single" w:sz="4" w:space="0" w:color="auto"/>
              <w:left w:val="single" w:sz="4" w:space="0" w:color="auto"/>
              <w:bottom w:val="single" w:sz="4" w:space="0" w:color="auto"/>
              <w:right w:val="single" w:sz="4" w:space="0" w:color="auto"/>
            </w:tcBorders>
          </w:tcPr>
          <w:p w14:paraId="0946B8FD" w14:textId="77777777" w:rsidR="00ED6C12" w:rsidRDefault="00ED6C12" w:rsidP="00ED6C12">
            <w:pPr>
              <w:pStyle w:val="TAL"/>
            </w:pPr>
            <w:r>
              <w:t>10-16</w:t>
            </w:r>
          </w:p>
          <w:p w14:paraId="79337F93" w14:textId="77777777" w:rsidR="00ED6C12" w:rsidRDefault="00ED6C12" w:rsidP="00ED6C12">
            <w:pPr>
              <w:pStyle w:val="TAL"/>
            </w:pPr>
            <w:r>
              <w:t>11-1</w:t>
            </w:r>
          </w:p>
          <w:p w14:paraId="16FC6650" w14:textId="77777777" w:rsidR="00ED6C12" w:rsidRDefault="00ED6C12" w:rsidP="00ED6C12">
            <w:pPr>
              <w:pStyle w:val="TAL"/>
            </w:pPr>
          </w:p>
        </w:tc>
        <w:tc>
          <w:tcPr>
            <w:tcW w:w="1995" w:type="dxa"/>
            <w:tcBorders>
              <w:top w:val="single" w:sz="4" w:space="0" w:color="auto"/>
              <w:left w:val="single" w:sz="4" w:space="0" w:color="auto"/>
              <w:bottom w:val="single" w:sz="4" w:space="0" w:color="auto"/>
              <w:right w:val="single" w:sz="4" w:space="0" w:color="auto"/>
            </w:tcBorders>
          </w:tcPr>
          <w:p w14:paraId="6BEDCE6C" w14:textId="47B2170C" w:rsidR="00ED6C12" w:rsidRDefault="00ED6C12" w:rsidP="00ED6C12">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1D14EA64" w14:textId="162B0FE3" w:rsidR="00ED6C12" w:rsidRDefault="00ED6C12" w:rsidP="00ED6C1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D6C12" w14:paraId="044FC2AB" w14:textId="77777777" w:rsidTr="007D40BE">
        <w:trPr>
          <w:trHeight w:val="15"/>
        </w:trPr>
        <w:tc>
          <w:tcPr>
            <w:tcW w:w="846" w:type="dxa"/>
            <w:tcBorders>
              <w:top w:val="single" w:sz="4" w:space="0" w:color="auto"/>
              <w:left w:val="single" w:sz="4" w:space="0" w:color="auto"/>
              <w:bottom w:val="single" w:sz="4" w:space="0" w:color="auto"/>
              <w:right w:val="single" w:sz="4" w:space="0" w:color="auto"/>
            </w:tcBorders>
          </w:tcPr>
          <w:p w14:paraId="6DA3EF05" w14:textId="7AFF48CE" w:rsidR="00ED6C12" w:rsidRDefault="00ED6C12" w:rsidP="00ED6C12">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417" w:type="dxa"/>
            <w:tcBorders>
              <w:top w:val="single" w:sz="4" w:space="0" w:color="auto"/>
              <w:left w:val="single" w:sz="4" w:space="0" w:color="auto"/>
              <w:bottom w:val="single" w:sz="4" w:space="0" w:color="auto"/>
              <w:right w:val="single" w:sz="4" w:space="0" w:color="auto"/>
            </w:tcBorders>
          </w:tcPr>
          <w:p w14:paraId="4515915F" w14:textId="2E98F26F" w:rsidR="00ED6C12" w:rsidRDefault="00ED6C12" w:rsidP="00ED6C12">
            <w:pPr>
              <w:pStyle w:val="TAL"/>
              <w:rPr>
                <w:lang w:eastAsia="ja-JP"/>
              </w:rPr>
            </w:pPr>
            <w:r>
              <w:t xml:space="preserve">PHY priority handling for </w:t>
            </w:r>
            <w:r w:rsidRPr="006D7EA6">
              <w:rPr>
                <w:strike/>
                <w:color w:val="FF0000"/>
                <w:lang w:val="en-US"/>
              </w:rPr>
              <w:t>o</w:t>
            </w:r>
            <w:r w:rsidRPr="00E074BE">
              <w:rPr>
                <w:strike/>
                <w:color w:val="FF0000"/>
              </w:rPr>
              <w:t>ne-shot HARQ ACK feedback</w:t>
            </w:r>
            <w:r w:rsidRPr="00E074BE">
              <w:rPr>
                <w:color w:val="FF0000"/>
                <w:lang w:eastAsia="ja-JP"/>
              </w:rPr>
              <w:t xml:space="preserve"> </w:t>
            </w:r>
            <w:r w:rsidRPr="005211CF">
              <w:rPr>
                <w:rFonts w:cs="Arial"/>
                <w:color w:val="FF0000"/>
                <w:szCs w:val="18"/>
                <w:lang w:val="en-US"/>
              </w:rPr>
              <w:t>Type 3 HARQ-ACK codebook</w:t>
            </w:r>
          </w:p>
        </w:tc>
        <w:tc>
          <w:tcPr>
            <w:tcW w:w="4253" w:type="dxa"/>
            <w:tcBorders>
              <w:top w:val="single" w:sz="4" w:space="0" w:color="auto"/>
              <w:left w:val="single" w:sz="4" w:space="0" w:color="auto"/>
              <w:bottom w:val="single" w:sz="4" w:space="0" w:color="auto"/>
              <w:right w:val="single" w:sz="4" w:space="0" w:color="auto"/>
            </w:tcBorders>
          </w:tcPr>
          <w:p w14:paraId="6776BB68" w14:textId="3C995FDF" w:rsidR="00ED6C12" w:rsidRDefault="00ED6C12" w:rsidP="00ED6C12">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transmission of type 3 HARQ-ACK codebook </w:t>
            </w:r>
            <w:r w:rsidRPr="00F837B2">
              <w:rPr>
                <w:rFonts w:asciiTheme="majorHAnsi" w:hAnsiTheme="majorHAnsi" w:cstheme="majorHAnsi"/>
                <w:color w:val="FF0000"/>
                <w:szCs w:val="18"/>
                <w:lang w:val="en-US"/>
              </w:rPr>
              <w:t>with full size</w:t>
            </w:r>
            <w:r>
              <w:rPr>
                <w:rFonts w:asciiTheme="majorHAnsi" w:hAnsiTheme="majorHAnsi" w:cstheme="majorHAnsi"/>
                <w:sz w:val="18"/>
                <w:szCs w:val="18"/>
              </w:rPr>
              <w:t xml:space="preserve"> using the first or second PUCCH configuration based on PHY priority indication in the triggering DCI.</w:t>
            </w:r>
          </w:p>
        </w:tc>
        <w:tc>
          <w:tcPr>
            <w:tcW w:w="819" w:type="dxa"/>
            <w:tcBorders>
              <w:top w:val="single" w:sz="4" w:space="0" w:color="auto"/>
              <w:left w:val="single" w:sz="4" w:space="0" w:color="auto"/>
              <w:bottom w:val="single" w:sz="4" w:space="0" w:color="auto"/>
              <w:right w:val="single" w:sz="4" w:space="0" w:color="auto"/>
            </w:tcBorders>
          </w:tcPr>
          <w:p w14:paraId="62FFB5CB" w14:textId="77777777" w:rsidR="00ED6C12" w:rsidRDefault="00ED6C12" w:rsidP="00ED6C12">
            <w:pPr>
              <w:pStyle w:val="TAL"/>
            </w:pPr>
            <w:r>
              <w:t>10-16</w:t>
            </w:r>
          </w:p>
          <w:p w14:paraId="06EE070A" w14:textId="77777777" w:rsidR="00ED6C12" w:rsidRDefault="00ED6C12" w:rsidP="00ED6C12">
            <w:pPr>
              <w:pStyle w:val="TAL"/>
            </w:pPr>
            <w:r>
              <w:t>11-4</w:t>
            </w:r>
          </w:p>
          <w:p w14:paraId="01B226DE" w14:textId="77777777" w:rsidR="00ED6C12" w:rsidRDefault="00ED6C12" w:rsidP="00ED6C12">
            <w:pPr>
              <w:pStyle w:val="TAL"/>
            </w:pPr>
          </w:p>
        </w:tc>
        <w:tc>
          <w:tcPr>
            <w:tcW w:w="1995" w:type="dxa"/>
            <w:tcBorders>
              <w:top w:val="single" w:sz="4" w:space="0" w:color="auto"/>
              <w:left w:val="single" w:sz="4" w:space="0" w:color="auto"/>
              <w:bottom w:val="single" w:sz="4" w:space="0" w:color="auto"/>
              <w:right w:val="single" w:sz="4" w:space="0" w:color="auto"/>
            </w:tcBorders>
          </w:tcPr>
          <w:p w14:paraId="2A89D410" w14:textId="7490B963" w:rsidR="00ED6C12" w:rsidRDefault="00ED6C12" w:rsidP="00ED6C12">
            <w:pPr>
              <w:pStyle w:val="TAL"/>
              <w:rPr>
                <w:rFonts w:asciiTheme="majorHAnsi" w:hAnsiTheme="majorHAnsi" w:cstheme="majorHAnsi"/>
                <w:szCs w:val="18"/>
              </w:rPr>
            </w:pPr>
            <w:r w:rsidRPr="00E074BE">
              <w:rPr>
                <w:rFonts w:asciiTheme="majorHAnsi" w:hAnsiTheme="majorHAnsi" w:cstheme="majorHAnsi"/>
                <w:color w:val="FF0000"/>
                <w:szCs w:val="18"/>
                <w:lang w:val="en-US"/>
              </w:rPr>
              <w:t>A type 3 HARQ-ACK codebook with full size is a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04993340" w14:textId="6F24F1FD" w:rsidR="00ED6C12" w:rsidRDefault="00ED6C12" w:rsidP="00ED6C12">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ED6C12" w14:paraId="21B5E799" w14:textId="77777777" w:rsidTr="007D40BE">
        <w:trPr>
          <w:trHeight w:val="15"/>
        </w:trPr>
        <w:tc>
          <w:tcPr>
            <w:tcW w:w="846" w:type="dxa"/>
            <w:tcBorders>
              <w:top w:val="single" w:sz="4" w:space="0" w:color="auto"/>
              <w:left w:val="single" w:sz="4" w:space="0" w:color="auto"/>
              <w:bottom w:val="single" w:sz="4" w:space="0" w:color="auto"/>
              <w:right w:val="single" w:sz="4" w:space="0" w:color="auto"/>
            </w:tcBorders>
          </w:tcPr>
          <w:p w14:paraId="02EBD83E" w14:textId="4FCE1424" w:rsidR="00ED6C12" w:rsidRDefault="00ED6C12" w:rsidP="00ED6C12">
            <w:pPr>
              <w:pStyle w:val="TAL"/>
              <w:rPr>
                <w:rFonts w:asciiTheme="majorHAnsi" w:hAnsiTheme="majorHAnsi" w:cstheme="majorHAnsi"/>
                <w:szCs w:val="18"/>
                <w:lang w:eastAsia="ja-JP"/>
              </w:rPr>
            </w:pPr>
            <w:r w:rsidRPr="004B55D2">
              <w:rPr>
                <w:rFonts w:asciiTheme="majorHAnsi" w:hAnsiTheme="majorHAnsi" w:cstheme="majorHAnsi"/>
                <w:color w:val="FF0000"/>
                <w:szCs w:val="18"/>
                <w:lang w:eastAsia="ja-JP"/>
              </w:rPr>
              <w:t>25-4</w:t>
            </w:r>
            <w:r w:rsidRPr="004B55D2">
              <w:rPr>
                <w:rFonts w:asciiTheme="majorHAnsi" w:hAnsiTheme="majorHAnsi" w:cstheme="majorHAnsi"/>
                <w:color w:val="FF0000"/>
                <w:szCs w:val="18"/>
                <w:lang w:val="sv-SE" w:eastAsia="ja-JP"/>
              </w:rPr>
              <w:t>a</w:t>
            </w:r>
          </w:p>
        </w:tc>
        <w:tc>
          <w:tcPr>
            <w:tcW w:w="1417" w:type="dxa"/>
            <w:tcBorders>
              <w:top w:val="single" w:sz="4" w:space="0" w:color="auto"/>
              <w:left w:val="single" w:sz="4" w:space="0" w:color="auto"/>
              <w:bottom w:val="single" w:sz="4" w:space="0" w:color="auto"/>
              <w:right w:val="single" w:sz="4" w:space="0" w:color="auto"/>
            </w:tcBorders>
          </w:tcPr>
          <w:p w14:paraId="2CD365E4" w14:textId="2FE78FF5" w:rsidR="00ED6C12" w:rsidRDefault="00ED6C12" w:rsidP="00ED6C12">
            <w:pPr>
              <w:pStyle w:val="TAL"/>
              <w:rPr>
                <w:lang w:eastAsia="ja-JP"/>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tcPr>
          <w:p w14:paraId="618A6C8A" w14:textId="77777777" w:rsidR="00ED6C12" w:rsidRPr="00EC75AA" w:rsidRDefault="00ED6C12" w:rsidP="00ED6C12">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scheduling a PDSCH</w:t>
            </w:r>
            <w:r w:rsidRPr="00EC75AA">
              <w:rPr>
                <w:rFonts w:asciiTheme="majorHAnsi" w:hAnsiTheme="majorHAnsi" w:cstheme="majorHAnsi"/>
                <w:color w:val="FF0000"/>
                <w:szCs w:val="18"/>
                <w:lang w:val="en-US"/>
              </w:rPr>
              <w:t xml:space="preserve"> </w:t>
            </w:r>
          </w:p>
          <w:p w14:paraId="3ACDC0CC" w14:textId="1672CF5D" w:rsidR="00ED6C12" w:rsidRDefault="00ED6C12" w:rsidP="00ED6C12">
            <w:pPr>
              <w:pStyle w:val="TAL"/>
              <w:ind w:left="267" w:hanging="267"/>
              <w:rPr>
                <w:rFonts w:asciiTheme="majorHAnsi" w:hAnsiTheme="majorHAnsi" w:cstheme="majorHAnsi"/>
                <w:szCs w:val="18"/>
              </w:rPr>
            </w:pPr>
            <w:r w:rsidRPr="00EC75AA">
              <w:rPr>
                <w:rFonts w:asciiTheme="majorHAnsi" w:hAnsiTheme="majorHAnsi" w:cstheme="majorHAnsi"/>
                <w:color w:val="FF0000"/>
                <w:szCs w:val="18"/>
              </w:rPr>
              <w:t>2.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EC75AA">
              <w:rPr>
                <w:rFonts w:asciiTheme="majorHAnsi" w:hAnsiTheme="majorHAnsi" w:cstheme="majorHAnsi"/>
                <w:color w:val="FF0000"/>
                <w:szCs w:val="18"/>
                <w:lang w:val="en-US"/>
              </w:rPr>
              <w:t xml:space="preserve">format 1_1 or </w:t>
            </w:r>
            <w:r w:rsidRPr="00EC75AA">
              <w:rPr>
                <w:rFonts w:asciiTheme="majorHAnsi" w:hAnsiTheme="majorHAnsi" w:cstheme="majorHAnsi"/>
                <w:color w:val="FF0000"/>
                <w:szCs w:val="18"/>
              </w:rPr>
              <w:t>1_2 without scheduling a PDSCH using a reserved FDRA value</w:t>
            </w:r>
            <w:r w:rsidRPr="00EC75AA">
              <w:rPr>
                <w:rFonts w:asciiTheme="majorHAnsi" w:hAnsiTheme="majorHAnsi" w:cstheme="majorHAnsi"/>
                <w:color w:val="FF0000"/>
                <w:szCs w:val="18"/>
                <w:lang w:val="en-US"/>
              </w:rPr>
              <w:t xml:space="preserve"> </w:t>
            </w:r>
          </w:p>
        </w:tc>
        <w:tc>
          <w:tcPr>
            <w:tcW w:w="819" w:type="dxa"/>
            <w:tcBorders>
              <w:top w:val="single" w:sz="4" w:space="0" w:color="auto"/>
              <w:left w:val="single" w:sz="4" w:space="0" w:color="auto"/>
              <w:bottom w:val="single" w:sz="4" w:space="0" w:color="auto"/>
              <w:right w:val="single" w:sz="4" w:space="0" w:color="auto"/>
            </w:tcBorders>
          </w:tcPr>
          <w:p w14:paraId="4D89E579" w14:textId="77777777" w:rsidR="00ED6C12" w:rsidRPr="00D005EE" w:rsidRDefault="00ED6C12" w:rsidP="00ED6C12">
            <w:pPr>
              <w:pStyle w:val="TAL"/>
              <w:rPr>
                <w:color w:val="FF0000"/>
                <w:lang w:val="sv-SE"/>
              </w:rPr>
            </w:pPr>
            <w:r w:rsidRPr="00E73FAF">
              <w:rPr>
                <w:color w:val="FF0000"/>
              </w:rPr>
              <w:t>10-16</w:t>
            </w:r>
            <w:r>
              <w:rPr>
                <w:color w:val="FF0000"/>
                <w:lang w:val="sv-SE"/>
              </w:rPr>
              <w:t>,</w:t>
            </w:r>
          </w:p>
          <w:p w14:paraId="3E351FC2" w14:textId="77777777" w:rsidR="00ED6C12" w:rsidRPr="00E73FAF" w:rsidRDefault="00ED6C12" w:rsidP="00ED6C12">
            <w:pPr>
              <w:pStyle w:val="TAL"/>
              <w:rPr>
                <w:color w:val="FF0000"/>
              </w:rPr>
            </w:pPr>
            <w:r w:rsidRPr="00E73FAF">
              <w:rPr>
                <w:color w:val="FF0000"/>
              </w:rPr>
              <w:t>11-1</w:t>
            </w:r>
          </w:p>
          <w:p w14:paraId="026A3073" w14:textId="36710EBB" w:rsidR="00ED6C12" w:rsidRDefault="00ED6C12" w:rsidP="00ED6C12">
            <w:pPr>
              <w:pStyle w:val="TAL"/>
            </w:pPr>
          </w:p>
        </w:tc>
        <w:tc>
          <w:tcPr>
            <w:tcW w:w="1995" w:type="dxa"/>
            <w:tcBorders>
              <w:top w:val="single" w:sz="4" w:space="0" w:color="auto"/>
              <w:left w:val="single" w:sz="4" w:space="0" w:color="auto"/>
              <w:bottom w:val="single" w:sz="4" w:space="0" w:color="auto"/>
              <w:right w:val="single" w:sz="4" w:space="0" w:color="auto"/>
            </w:tcBorders>
          </w:tcPr>
          <w:p w14:paraId="7F71471B" w14:textId="17103649" w:rsidR="00ED6C12" w:rsidRDefault="00ED6C12" w:rsidP="00ED6C12">
            <w:pPr>
              <w:pStyle w:val="TAL"/>
              <w:rPr>
                <w:rFonts w:asciiTheme="majorHAnsi" w:hAnsiTheme="majorHAnsi" w:cstheme="majorHAnsi"/>
                <w:szCs w:val="18"/>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37C1D284" w14:textId="63FF5C12" w:rsidR="00ED6C12" w:rsidRDefault="00ED6C12" w:rsidP="00ED6C12">
            <w:pPr>
              <w:pStyle w:val="TAL"/>
              <w:rPr>
                <w:rFonts w:asciiTheme="majorHAnsi" w:hAnsiTheme="majorHAnsi" w:cstheme="majorHAnsi"/>
                <w:szCs w:val="18"/>
              </w:rPr>
            </w:pPr>
            <w:r w:rsidRPr="00EC75AA">
              <w:rPr>
                <w:rFonts w:asciiTheme="majorHAnsi" w:hAnsiTheme="majorHAnsi" w:cstheme="majorHAnsi"/>
                <w:color w:val="FF0000"/>
                <w:szCs w:val="18"/>
              </w:rPr>
              <w:t>Optional with capability signaling</w:t>
            </w:r>
          </w:p>
        </w:tc>
      </w:tr>
      <w:tr w:rsidR="00ED6C12" w14:paraId="6C0C6A86" w14:textId="77777777" w:rsidTr="007D40BE">
        <w:trPr>
          <w:trHeight w:val="15"/>
        </w:trPr>
        <w:tc>
          <w:tcPr>
            <w:tcW w:w="846" w:type="dxa"/>
            <w:tcBorders>
              <w:top w:val="single" w:sz="4" w:space="0" w:color="auto"/>
              <w:left w:val="single" w:sz="4" w:space="0" w:color="auto"/>
              <w:bottom w:val="single" w:sz="4" w:space="0" w:color="auto"/>
              <w:right w:val="single" w:sz="4" w:space="0" w:color="auto"/>
            </w:tcBorders>
          </w:tcPr>
          <w:p w14:paraId="330D5991" w14:textId="335F9A7B" w:rsidR="00ED6C12" w:rsidRPr="004B55D2" w:rsidRDefault="00ED6C12" w:rsidP="00ED6C12">
            <w:pPr>
              <w:pStyle w:val="TAL"/>
              <w:rPr>
                <w:rFonts w:asciiTheme="majorHAnsi" w:hAnsiTheme="majorHAnsi" w:cstheme="majorHAnsi"/>
                <w:color w:val="FF0000"/>
                <w:szCs w:val="18"/>
                <w:lang w:eastAsia="ja-JP"/>
              </w:rPr>
            </w:pPr>
            <w:r w:rsidRPr="00CD4460">
              <w:rPr>
                <w:rFonts w:asciiTheme="majorHAnsi" w:hAnsiTheme="majorHAnsi" w:cstheme="majorHAnsi"/>
                <w:color w:val="FF0000"/>
                <w:szCs w:val="18"/>
                <w:lang w:eastAsia="ja-JP"/>
              </w:rPr>
              <w:t>25-5</w:t>
            </w:r>
            <w:r>
              <w:rPr>
                <w:rFonts w:asciiTheme="majorHAnsi" w:hAnsiTheme="majorHAnsi" w:cstheme="majorHAnsi"/>
                <w:color w:val="FF0000"/>
                <w:szCs w:val="18"/>
                <w:lang w:val="sv-SE" w:eastAsia="ja-JP"/>
              </w:rPr>
              <w:t>a</w:t>
            </w:r>
          </w:p>
        </w:tc>
        <w:tc>
          <w:tcPr>
            <w:tcW w:w="1417" w:type="dxa"/>
            <w:tcBorders>
              <w:top w:val="single" w:sz="4" w:space="0" w:color="auto"/>
              <w:left w:val="single" w:sz="4" w:space="0" w:color="auto"/>
              <w:bottom w:val="single" w:sz="4" w:space="0" w:color="auto"/>
              <w:right w:val="single" w:sz="4" w:space="0" w:color="auto"/>
            </w:tcBorders>
          </w:tcPr>
          <w:p w14:paraId="2231CF71" w14:textId="75B627A3" w:rsidR="00ED6C12" w:rsidRPr="00EC75AA" w:rsidRDefault="00ED6C12" w:rsidP="00ED6C12">
            <w:pPr>
              <w:pStyle w:val="TAL"/>
              <w:rPr>
                <w:color w:val="FF0000"/>
                <w:lang w:val="en-US" w:eastAsia="ja-JP"/>
              </w:rPr>
            </w:pPr>
            <w:r w:rsidRPr="00CD4460">
              <w:rPr>
                <w:color w:val="FF0000"/>
              </w:rPr>
              <w:t xml:space="preserve">PHY priority handling for </w:t>
            </w:r>
            <w:r w:rsidRPr="00CD4460">
              <w:rPr>
                <w:color w:val="FF0000"/>
                <w:lang w:val="en-US" w:eastAsia="ja-JP"/>
              </w:rPr>
              <w:t xml:space="preserve">reduced size </w:t>
            </w:r>
            <w:r w:rsidRPr="00CD4460">
              <w:rPr>
                <w:rFonts w:cs="Arial"/>
                <w:color w:val="FF0000"/>
                <w:szCs w:val="18"/>
                <w:lang w:val="en-US"/>
              </w:rPr>
              <w:t>Type 3 HARQ-ACK codebook</w:t>
            </w:r>
          </w:p>
        </w:tc>
        <w:tc>
          <w:tcPr>
            <w:tcW w:w="4253" w:type="dxa"/>
            <w:tcBorders>
              <w:top w:val="single" w:sz="4" w:space="0" w:color="auto"/>
              <w:left w:val="single" w:sz="4" w:space="0" w:color="auto"/>
              <w:bottom w:val="single" w:sz="4" w:space="0" w:color="auto"/>
              <w:right w:val="single" w:sz="4" w:space="0" w:color="auto"/>
            </w:tcBorders>
          </w:tcPr>
          <w:p w14:paraId="6BEFEBA1" w14:textId="681B98F1" w:rsidR="00ED6C12" w:rsidRPr="00EC75AA" w:rsidRDefault="00ED6C12" w:rsidP="00ED6C12">
            <w:pPr>
              <w:pStyle w:val="TAL"/>
              <w:ind w:left="267" w:hanging="267"/>
              <w:rPr>
                <w:rFonts w:asciiTheme="majorHAnsi" w:hAnsiTheme="majorHAnsi" w:cstheme="majorHAnsi"/>
                <w:color w:val="FF0000"/>
                <w:szCs w:val="18"/>
              </w:rPr>
            </w:pPr>
            <w:r w:rsidRPr="00CD4460">
              <w:rPr>
                <w:rFonts w:asciiTheme="majorHAnsi" w:hAnsiTheme="majorHAnsi" w:cstheme="majorHAnsi"/>
                <w:color w:val="FF0000"/>
                <w:szCs w:val="18"/>
              </w:rPr>
              <w:t xml:space="preserve">Support transmission of type 3 HARQ-ACK codebook </w:t>
            </w:r>
            <w:r w:rsidRPr="00CD4460">
              <w:rPr>
                <w:rFonts w:asciiTheme="majorHAnsi" w:hAnsiTheme="majorHAnsi" w:cstheme="majorHAnsi"/>
                <w:color w:val="FF0000"/>
                <w:szCs w:val="18"/>
                <w:lang w:val="en-US"/>
              </w:rPr>
              <w:t>with reduced size</w:t>
            </w:r>
            <w:r w:rsidRPr="00CD4460">
              <w:rPr>
                <w:rFonts w:asciiTheme="majorHAnsi" w:hAnsiTheme="majorHAnsi" w:cstheme="majorHAnsi"/>
                <w:color w:val="FF0000"/>
                <w:szCs w:val="18"/>
              </w:rPr>
              <w:t xml:space="preserve"> using the first or second PUCCH configuration based on PHY priority indication in the triggering DCI.</w:t>
            </w:r>
          </w:p>
        </w:tc>
        <w:tc>
          <w:tcPr>
            <w:tcW w:w="819" w:type="dxa"/>
            <w:tcBorders>
              <w:top w:val="single" w:sz="4" w:space="0" w:color="auto"/>
              <w:left w:val="single" w:sz="4" w:space="0" w:color="auto"/>
              <w:bottom w:val="single" w:sz="4" w:space="0" w:color="auto"/>
              <w:right w:val="single" w:sz="4" w:space="0" w:color="auto"/>
            </w:tcBorders>
          </w:tcPr>
          <w:p w14:paraId="05C731CB" w14:textId="77777777" w:rsidR="00ED6C12" w:rsidRPr="00D005EE" w:rsidRDefault="00ED6C12" w:rsidP="00ED6C12">
            <w:pPr>
              <w:pStyle w:val="TAL"/>
              <w:rPr>
                <w:color w:val="FF0000"/>
                <w:lang w:val="sv-SE"/>
              </w:rPr>
            </w:pPr>
            <w:r w:rsidRPr="00E73FAF">
              <w:rPr>
                <w:color w:val="FF0000"/>
              </w:rPr>
              <w:t>10-16</w:t>
            </w:r>
            <w:r>
              <w:rPr>
                <w:color w:val="FF0000"/>
                <w:lang w:val="sv-SE"/>
              </w:rPr>
              <w:t>,</w:t>
            </w:r>
          </w:p>
          <w:p w14:paraId="45CDDCDD" w14:textId="77777777" w:rsidR="00ED6C12" w:rsidRPr="00E73FAF" w:rsidRDefault="00ED6C12" w:rsidP="00ED6C12">
            <w:pPr>
              <w:pStyle w:val="TAL"/>
              <w:rPr>
                <w:color w:val="FF0000"/>
                <w:lang w:val="sv-SE"/>
              </w:rPr>
            </w:pPr>
            <w:r w:rsidRPr="00E73FAF">
              <w:rPr>
                <w:color w:val="FF0000"/>
              </w:rPr>
              <w:t>11-</w:t>
            </w:r>
            <w:r>
              <w:rPr>
                <w:color w:val="FF0000"/>
                <w:lang w:val="sv-SE"/>
              </w:rPr>
              <w:t>4</w:t>
            </w:r>
          </w:p>
          <w:p w14:paraId="6E2F6790" w14:textId="77777777" w:rsidR="00ED6C12" w:rsidRPr="00E73FAF" w:rsidRDefault="00ED6C12" w:rsidP="00ED6C12">
            <w:pPr>
              <w:pStyle w:val="TAL"/>
              <w:rPr>
                <w:color w:val="FF0000"/>
              </w:rPr>
            </w:pPr>
          </w:p>
        </w:tc>
        <w:tc>
          <w:tcPr>
            <w:tcW w:w="1995" w:type="dxa"/>
            <w:tcBorders>
              <w:top w:val="single" w:sz="4" w:space="0" w:color="auto"/>
              <w:left w:val="single" w:sz="4" w:space="0" w:color="auto"/>
              <w:bottom w:val="single" w:sz="4" w:space="0" w:color="auto"/>
              <w:right w:val="single" w:sz="4" w:space="0" w:color="auto"/>
            </w:tcBorders>
          </w:tcPr>
          <w:p w14:paraId="2BA4E4B1" w14:textId="059ED2E5" w:rsidR="00ED6C12" w:rsidRPr="00EC75AA" w:rsidRDefault="00ED6C12" w:rsidP="00ED6C12">
            <w:pPr>
              <w:pStyle w:val="TAL"/>
              <w:rPr>
                <w:rFonts w:asciiTheme="majorHAnsi" w:hAnsiTheme="majorHAnsi" w:cstheme="majorHAnsi"/>
                <w:color w:val="FF0000"/>
                <w:szCs w:val="18"/>
                <w:lang w:val="en-US"/>
              </w:rPr>
            </w:pPr>
            <w:r w:rsidRPr="00CD4460">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tcPr>
          <w:p w14:paraId="6FE62AFF" w14:textId="390D4F0B" w:rsidR="00ED6C12" w:rsidRPr="00EC75AA" w:rsidRDefault="00ED6C12" w:rsidP="00ED6C12">
            <w:pPr>
              <w:pStyle w:val="TAL"/>
              <w:rPr>
                <w:rFonts w:asciiTheme="majorHAnsi" w:hAnsiTheme="majorHAnsi" w:cstheme="majorHAnsi"/>
                <w:color w:val="FF0000"/>
                <w:szCs w:val="18"/>
              </w:rPr>
            </w:pPr>
            <w:r w:rsidRPr="00CD4460">
              <w:rPr>
                <w:rFonts w:asciiTheme="majorHAnsi" w:hAnsiTheme="majorHAnsi" w:cstheme="majorHAnsi"/>
                <w:color w:val="FF0000"/>
                <w:szCs w:val="18"/>
              </w:rPr>
              <w:t>Optional with capability signaling</w:t>
            </w:r>
          </w:p>
        </w:tc>
      </w:tr>
      <w:tr w:rsidR="00535AF0" w:rsidRPr="00CD4460" w14:paraId="681F4A3F" w14:textId="77777777" w:rsidTr="007512EB">
        <w:trPr>
          <w:trHeight w:val="15"/>
        </w:trPr>
        <w:tc>
          <w:tcPr>
            <w:tcW w:w="8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06FC4D" w14:textId="1111B85F" w:rsidR="00535AF0" w:rsidRPr="00535AF0" w:rsidRDefault="00535AF0" w:rsidP="00535AF0">
            <w:pPr>
              <w:pStyle w:val="TAL"/>
              <w:rPr>
                <w:rFonts w:asciiTheme="majorHAnsi" w:hAnsiTheme="majorHAnsi" w:cstheme="majorHAnsi"/>
                <w:szCs w:val="18"/>
                <w:lang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DACD61" w14:textId="77777777" w:rsidR="00535AF0" w:rsidRPr="00EF11E8" w:rsidRDefault="00535AF0" w:rsidP="00535AF0">
            <w:pPr>
              <w:pStyle w:val="TAL"/>
              <w:rPr>
                <w:lang w:val="en-US"/>
              </w:rPr>
            </w:pPr>
            <w:r w:rsidRPr="00EF11E8">
              <w:rPr>
                <w:strike/>
                <w:color w:val="FF0000"/>
              </w:rPr>
              <w:t>Enhanced</w:t>
            </w:r>
            <w:r>
              <w:t xml:space="preserve"> </w:t>
            </w:r>
            <w:r w:rsidRPr="00EF11E8">
              <w:rPr>
                <w:color w:val="FF0000"/>
                <w:lang w:val="en-US"/>
              </w:rPr>
              <w:t>Reduced</w:t>
            </w:r>
            <w:r w:rsidRPr="00EF11E8">
              <w:rPr>
                <w:lang w:val="en-US"/>
              </w:rPr>
              <w:t xml:space="preserve"> </w:t>
            </w:r>
            <w:r>
              <w:t>type 3 HARQ-ACK codebook feedback</w:t>
            </w:r>
          </w:p>
          <w:p w14:paraId="020B7535" w14:textId="3805FD45" w:rsidR="00535AF0" w:rsidRPr="00ED6C12" w:rsidRDefault="00535AF0" w:rsidP="00535AF0">
            <w:pPr>
              <w:pStyle w:val="TAL"/>
              <w:rPr>
                <w:color w:val="FF0000"/>
              </w:rPr>
            </w:pPr>
            <w:r w:rsidRPr="00A27EB5">
              <w:rPr>
                <w:color w:val="FF0000"/>
                <w:lang w:val="en-US" w:eastAsia="ja-JP"/>
              </w:rPr>
              <w:t>w</w:t>
            </w:r>
            <w:r>
              <w:rPr>
                <w:color w:val="FF0000"/>
                <w:lang w:val="en-US" w:eastAsia="ja-JP"/>
              </w:rPr>
              <w:t>ith dynamic codebook size selection</w:t>
            </w:r>
          </w:p>
        </w:tc>
        <w:tc>
          <w:tcPr>
            <w:tcW w:w="42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D223CB" w14:textId="77777777" w:rsidR="00535AF0" w:rsidRDefault="00535AF0" w:rsidP="00535AF0">
            <w:pPr>
              <w:pStyle w:val="TAL"/>
              <w:ind w:left="315" w:hanging="315"/>
              <w:rPr>
                <w:rFonts w:asciiTheme="majorHAnsi" w:hAnsiTheme="majorHAnsi" w:cstheme="majorHAnsi"/>
                <w:szCs w:val="18"/>
              </w:rPr>
            </w:pPr>
            <w:r>
              <w:rPr>
                <w:rFonts w:asciiTheme="majorHAnsi" w:hAnsiTheme="majorHAnsi" w:cstheme="majorHAnsi"/>
                <w:szCs w:val="18"/>
              </w:rPr>
              <w:t>1. Support feedback of</w:t>
            </w:r>
            <w:r w:rsidRPr="008655AA">
              <w:rPr>
                <w:rFonts w:asciiTheme="majorHAnsi" w:hAnsiTheme="majorHAnsi" w:cstheme="majorHAnsi"/>
                <w:strike/>
                <w:color w:val="FF0000"/>
                <w:szCs w:val="18"/>
              </w:rPr>
              <w:t xml:space="preserve"> enhanced</w:t>
            </w:r>
            <w:r w:rsidRPr="008655AA">
              <w:rPr>
                <w:rFonts w:asciiTheme="majorHAnsi" w:hAnsiTheme="majorHAnsi" w:cstheme="majorHAnsi"/>
                <w:color w:val="FF0000"/>
                <w:szCs w:val="18"/>
              </w:rPr>
              <w:t xml:space="preserve"> </w:t>
            </w:r>
            <w:r>
              <w:rPr>
                <w:rFonts w:asciiTheme="majorHAnsi" w:hAnsiTheme="majorHAnsi" w:cstheme="majorHAnsi"/>
                <w:szCs w:val="18"/>
              </w:rPr>
              <w:t>type 3 HARQ-ACK codebook</w:t>
            </w:r>
            <w:r w:rsidRPr="008655AA">
              <w:rPr>
                <w:rFonts w:asciiTheme="majorHAnsi" w:hAnsiTheme="majorHAnsi" w:cstheme="majorHAnsi"/>
                <w:szCs w:val="18"/>
                <w:lang w:val="en-US"/>
              </w:rPr>
              <w:t xml:space="preserve"> </w:t>
            </w:r>
            <w:r w:rsidRPr="00EC75AA">
              <w:rPr>
                <w:rFonts w:asciiTheme="majorHAnsi" w:hAnsiTheme="majorHAnsi" w:cstheme="majorHAnsi"/>
                <w:color w:val="FF0000"/>
                <w:szCs w:val="18"/>
                <w:lang w:val="en-US"/>
              </w:rPr>
              <w:t>with reduced size</w:t>
            </w:r>
            <w:r>
              <w:rPr>
                <w:rFonts w:asciiTheme="majorHAnsi" w:hAnsiTheme="majorHAnsi" w:cstheme="majorHAnsi"/>
                <w:szCs w:val="18"/>
              </w:rPr>
              <w:t xml:space="preserve">, triggered by a DCI 1_1 and DCI format 1_2 </w:t>
            </w:r>
            <w:r w:rsidRPr="008655AA">
              <w:rPr>
                <w:rFonts w:asciiTheme="majorHAnsi" w:hAnsiTheme="majorHAnsi" w:cstheme="majorHAnsi"/>
                <w:strike/>
                <w:color w:val="FF0000"/>
                <w:szCs w:val="18"/>
              </w:rPr>
              <w:t>(for a UE supporting DCI format 1_2, 11-1)</w:t>
            </w:r>
          </w:p>
          <w:p w14:paraId="10B419E3" w14:textId="77777777" w:rsidR="00535AF0" w:rsidRDefault="00535AF0" w:rsidP="00535AF0">
            <w:pPr>
              <w:pStyle w:val="TAL"/>
              <w:ind w:left="267" w:hanging="267"/>
              <w:rPr>
                <w:rFonts w:asciiTheme="majorHAnsi" w:hAnsiTheme="majorHAnsi" w:cstheme="majorHAnsi"/>
                <w:szCs w:val="18"/>
              </w:rPr>
            </w:pPr>
            <w:r>
              <w:rPr>
                <w:rFonts w:asciiTheme="majorHAnsi" w:hAnsiTheme="majorHAnsi" w:cstheme="majorHAnsi"/>
                <w:szCs w:val="18"/>
              </w:rPr>
              <w:t xml:space="preserve">2. Support configuration of up to </w:t>
            </w:r>
            <w:r w:rsidRPr="00EF11E8">
              <w:rPr>
                <w:rFonts w:asciiTheme="majorHAnsi" w:hAnsiTheme="majorHAnsi" w:cstheme="majorHAnsi"/>
                <w:color w:val="FF0000"/>
                <w:szCs w:val="18"/>
                <w:highlight w:val="yellow"/>
              </w:rPr>
              <w:t>X</w:t>
            </w:r>
            <w:r w:rsidRPr="00EF11E8">
              <w:rPr>
                <w:rFonts w:asciiTheme="majorHAnsi" w:hAnsiTheme="majorHAnsi" w:cstheme="majorHAnsi"/>
                <w:color w:val="FF0000"/>
                <w:szCs w:val="18"/>
                <w:lang w:val="en-US"/>
              </w:rPr>
              <w:t>=2</w:t>
            </w:r>
            <w:r w:rsidRPr="00EF11E8">
              <w:rPr>
                <w:rFonts w:asciiTheme="majorHAnsi" w:hAnsiTheme="majorHAnsi" w:cstheme="majorHAnsi"/>
                <w:color w:val="FF0000"/>
                <w:szCs w:val="18"/>
              </w:rPr>
              <w:t xml:space="preserve"> </w:t>
            </w:r>
            <w:r w:rsidRPr="002335A3">
              <w:rPr>
                <w:rFonts w:asciiTheme="majorHAnsi" w:hAnsiTheme="majorHAnsi" w:cstheme="majorHAnsi"/>
                <w:strike/>
                <w:color w:val="FF0000"/>
                <w:szCs w:val="18"/>
              </w:rPr>
              <w:t>enhanced</w:t>
            </w:r>
            <w:r w:rsidRPr="002335A3">
              <w:rPr>
                <w:rFonts w:asciiTheme="majorHAnsi" w:hAnsiTheme="majorHAnsi" w:cstheme="majorHAnsi"/>
                <w:szCs w:val="18"/>
                <w:lang w:val="en-US"/>
              </w:rPr>
              <w:t xml:space="preserve"> </w:t>
            </w:r>
            <w:r w:rsidRPr="002335A3">
              <w:rPr>
                <w:rFonts w:asciiTheme="majorHAnsi" w:hAnsiTheme="majorHAnsi" w:cstheme="majorHAnsi"/>
                <w:color w:val="FF0000"/>
                <w:szCs w:val="18"/>
                <w:lang w:val="en-US"/>
              </w:rPr>
              <w:t>reduced</w:t>
            </w:r>
            <w:r>
              <w:rPr>
                <w:rFonts w:asciiTheme="majorHAnsi" w:hAnsiTheme="majorHAnsi" w:cstheme="majorHAnsi"/>
                <w:szCs w:val="18"/>
              </w:rPr>
              <w:t xml:space="preserve"> type 3 HARQ-ACK codebooks. </w:t>
            </w:r>
          </w:p>
          <w:p w14:paraId="6851C598" w14:textId="77777777" w:rsidR="00535AF0" w:rsidRPr="00244357" w:rsidRDefault="00535AF0" w:rsidP="00535AF0">
            <w:pPr>
              <w:pStyle w:val="TAL"/>
              <w:ind w:left="267" w:hanging="267"/>
              <w:rPr>
                <w:rFonts w:asciiTheme="majorHAnsi" w:hAnsiTheme="majorHAnsi" w:cstheme="majorHAnsi"/>
                <w:strike/>
                <w:color w:val="FF0000"/>
                <w:szCs w:val="18"/>
              </w:rPr>
            </w:pPr>
            <w:r>
              <w:rPr>
                <w:rFonts w:asciiTheme="majorHAnsi" w:hAnsiTheme="majorHAnsi" w:cstheme="majorHAnsi"/>
                <w:szCs w:val="18"/>
              </w:rPr>
              <w:t xml:space="preserve">3. Support feedback of a dynamically selected </w:t>
            </w:r>
            <w:r w:rsidRPr="00715DED">
              <w:rPr>
                <w:rFonts w:asciiTheme="majorHAnsi" w:hAnsiTheme="majorHAnsi" w:cstheme="majorHAnsi"/>
                <w:strike/>
                <w:color w:val="FF0000"/>
                <w:szCs w:val="18"/>
              </w:rPr>
              <w:t>enhanced</w:t>
            </w:r>
            <w:r>
              <w:rPr>
                <w:rFonts w:asciiTheme="majorHAnsi" w:hAnsiTheme="majorHAnsi" w:cstheme="majorHAnsi"/>
                <w:szCs w:val="18"/>
              </w:rPr>
              <w:t xml:space="preserve"> </w:t>
            </w:r>
            <w:r w:rsidRPr="00244357">
              <w:rPr>
                <w:rFonts w:asciiTheme="majorHAnsi" w:hAnsiTheme="majorHAnsi" w:cstheme="majorHAnsi"/>
                <w:color w:val="FF0000"/>
                <w:szCs w:val="18"/>
                <w:lang w:val="en-US"/>
              </w:rPr>
              <w:t xml:space="preserve">size for </w:t>
            </w:r>
            <w:r>
              <w:rPr>
                <w:rFonts w:asciiTheme="majorHAnsi" w:hAnsiTheme="majorHAnsi" w:cstheme="majorHAnsi"/>
                <w:szCs w:val="18"/>
              </w:rPr>
              <w:t xml:space="preserve">type 3 HARQ-ACK codebook </w:t>
            </w:r>
            <w:r w:rsidRPr="006D044B">
              <w:rPr>
                <w:rFonts w:asciiTheme="majorHAnsi" w:hAnsiTheme="majorHAnsi" w:cstheme="majorHAnsi"/>
                <w:color w:val="FF0000"/>
                <w:szCs w:val="18"/>
                <w:lang w:val="en-US"/>
              </w:rPr>
              <w:t xml:space="preserve">(FFS: </w:t>
            </w:r>
            <w:r>
              <w:rPr>
                <w:rFonts w:asciiTheme="majorHAnsi" w:hAnsiTheme="majorHAnsi" w:cstheme="majorHAnsi"/>
                <w:szCs w:val="18"/>
              </w:rPr>
              <w:t>based on triggering information in DCI 1_1 and DCI 1_2</w:t>
            </w:r>
            <w:r w:rsidRPr="006D044B">
              <w:rPr>
                <w:rFonts w:asciiTheme="majorHAnsi" w:hAnsiTheme="majorHAnsi" w:cstheme="majorHAnsi"/>
                <w:color w:val="FF0000"/>
                <w:szCs w:val="18"/>
                <w:lang w:val="en-US"/>
              </w:rPr>
              <w:t>)</w:t>
            </w:r>
            <w:r>
              <w:rPr>
                <w:rFonts w:asciiTheme="majorHAnsi" w:hAnsiTheme="majorHAnsi" w:cstheme="majorHAnsi"/>
                <w:szCs w:val="18"/>
              </w:rPr>
              <w:t xml:space="preserve"> </w:t>
            </w:r>
            <w:r w:rsidRPr="00244357">
              <w:rPr>
                <w:rFonts w:asciiTheme="majorHAnsi" w:hAnsiTheme="majorHAnsi" w:cstheme="majorHAnsi"/>
                <w:strike/>
                <w:color w:val="FF0000"/>
                <w:szCs w:val="18"/>
              </w:rPr>
              <w:t>(for a UE supporting DCI format 1_2, 11-1)</w:t>
            </w:r>
          </w:p>
          <w:p w14:paraId="483BE13D" w14:textId="241657E6" w:rsidR="00535AF0" w:rsidRPr="00CD4460" w:rsidRDefault="00535AF0" w:rsidP="00535AF0">
            <w:pPr>
              <w:pStyle w:val="TAL"/>
              <w:ind w:left="267" w:hanging="267"/>
              <w:rPr>
                <w:rFonts w:asciiTheme="majorHAnsi" w:hAnsiTheme="majorHAnsi" w:cstheme="majorHAnsi"/>
                <w:color w:val="FF0000"/>
                <w:szCs w:val="18"/>
              </w:rPr>
            </w:pPr>
            <w:r>
              <w:rPr>
                <w:rFonts w:asciiTheme="majorHAnsi" w:hAnsiTheme="majorHAnsi" w:cstheme="majorHAnsi"/>
                <w:szCs w:val="18"/>
              </w:rPr>
              <w:t xml:space="preserve">4. Support transmission of </w:t>
            </w:r>
            <w:r w:rsidRPr="00CC27DC">
              <w:rPr>
                <w:rFonts w:asciiTheme="majorHAnsi" w:hAnsiTheme="majorHAnsi" w:cstheme="majorHAnsi"/>
                <w:strike/>
                <w:color w:val="FF0000"/>
                <w:szCs w:val="18"/>
              </w:rPr>
              <w:t>enhanced</w:t>
            </w:r>
            <w:r>
              <w:rPr>
                <w:rFonts w:asciiTheme="majorHAnsi" w:hAnsiTheme="majorHAnsi" w:cstheme="majorHAnsi"/>
                <w:szCs w:val="18"/>
              </w:rPr>
              <w:t xml:space="preserve"> </w:t>
            </w:r>
            <w:r w:rsidRPr="00CC27DC">
              <w:rPr>
                <w:rFonts w:asciiTheme="majorHAnsi" w:hAnsiTheme="majorHAnsi" w:cstheme="majorHAnsi"/>
                <w:color w:val="FF0000"/>
                <w:szCs w:val="18"/>
                <w:lang w:val="en-US"/>
              </w:rPr>
              <w:t>reduced</w:t>
            </w:r>
            <w:r>
              <w:rPr>
                <w:rFonts w:asciiTheme="majorHAnsi" w:hAnsiTheme="majorHAnsi" w:cstheme="majorHAnsi"/>
                <w:szCs w:val="18"/>
                <w:lang w:val="en-US"/>
              </w:rPr>
              <w:t xml:space="preserve"> </w:t>
            </w:r>
            <w:r>
              <w:rPr>
                <w:rFonts w:asciiTheme="majorHAnsi" w:hAnsiTheme="majorHAnsi" w:cstheme="majorHAnsi"/>
                <w:szCs w:val="18"/>
              </w:rPr>
              <w:t xml:space="preserve">type 3 HARQ-ACK codebook using the first or second PUCCH configuration based on PHY priority indication in the triggering DCI </w:t>
            </w:r>
            <w:r w:rsidRPr="00CC27DC">
              <w:rPr>
                <w:rFonts w:asciiTheme="majorHAnsi" w:hAnsiTheme="majorHAnsi" w:cstheme="majorHAnsi"/>
                <w:strike/>
                <w:color w:val="FF0000"/>
                <w:szCs w:val="18"/>
              </w:rPr>
              <w:t>(for a UE supporting two HARQ-ACK codebooks / PUCCH config in 11-4)</w:t>
            </w:r>
          </w:p>
        </w:tc>
        <w:tc>
          <w:tcPr>
            <w:tcW w:w="81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C3CBA66" w14:textId="0836D9D1" w:rsidR="00535AF0" w:rsidRPr="00ED6C12" w:rsidRDefault="00535AF0" w:rsidP="00535AF0">
            <w:pPr>
              <w:pStyle w:val="TAL"/>
              <w:rPr>
                <w:color w:val="FF0000"/>
              </w:rPr>
            </w:pPr>
            <w:r>
              <w:t>10-16</w:t>
            </w:r>
            <w:r>
              <w:rPr>
                <w:lang w:val="sv-SE"/>
              </w:rPr>
              <w:t xml:space="preserve">, </w:t>
            </w:r>
            <w:r w:rsidRPr="00A06320">
              <w:rPr>
                <w:color w:val="FF0000"/>
                <w:lang w:val="sv-SE"/>
              </w:rPr>
              <w:t>11-4</w:t>
            </w:r>
          </w:p>
        </w:tc>
        <w:tc>
          <w:tcPr>
            <w:tcW w:w="19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4ED070" w14:textId="77777777" w:rsidR="00535AF0" w:rsidRPr="002335A3" w:rsidRDefault="00535AF0" w:rsidP="00535AF0">
            <w:pPr>
              <w:pStyle w:val="TAL"/>
              <w:rPr>
                <w:rFonts w:asciiTheme="majorHAnsi" w:hAnsiTheme="majorHAnsi" w:cstheme="majorHAnsi"/>
                <w:strike/>
                <w:color w:val="FF0000"/>
                <w:szCs w:val="18"/>
              </w:rPr>
            </w:pPr>
            <w:r w:rsidRPr="002335A3">
              <w:rPr>
                <w:rFonts w:asciiTheme="majorHAnsi" w:hAnsiTheme="majorHAnsi" w:cstheme="majorHAnsi"/>
                <w:strike/>
                <w:color w:val="FF0000"/>
                <w:szCs w:val="18"/>
              </w:rPr>
              <w:t>For component 2, the UE indicates its capability in the number of enhanced type 3 HARQ-ACK codebooks: {1,...,</w:t>
            </w:r>
            <w:r w:rsidRPr="002335A3">
              <w:rPr>
                <w:rFonts w:asciiTheme="majorHAnsi" w:hAnsiTheme="majorHAnsi" w:cstheme="majorHAnsi"/>
                <w:strike/>
                <w:color w:val="FF0000"/>
                <w:szCs w:val="18"/>
                <w:highlight w:val="yellow"/>
              </w:rPr>
              <w:t>X</w:t>
            </w:r>
            <w:r w:rsidRPr="002335A3">
              <w:rPr>
                <w:rFonts w:asciiTheme="majorHAnsi" w:hAnsiTheme="majorHAnsi" w:cstheme="majorHAnsi"/>
                <w:strike/>
                <w:color w:val="FF0000"/>
                <w:szCs w:val="18"/>
              </w:rPr>
              <w:t>}</w:t>
            </w:r>
          </w:p>
          <w:p w14:paraId="0A5F10C1" w14:textId="599F244A" w:rsidR="00535AF0" w:rsidRPr="00ED6C12" w:rsidRDefault="00535AF0" w:rsidP="00535AF0">
            <w:pPr>
              <w:pStyle w:val="TAL"/>
              <w:rPr>
                <w:rFonts w:asciiTheme="majorHAnsi" w:hAnsiTheme="majorHAnsi" w:cstheme="majorHAnsi"/>
                <w:color w:val="FF0000"/>
                <w:szCs w:val="18"/>
                <w:lang w:val="en-US"/>
              </w:rPr>
            </w:pPr>
            <w:r w:rsidRPr="002335A3">
              <w:rPr>
                <w:rFonts w:asciiTheme="majorHAnsi" w:hAnsiTheme="majorHAnsi" w:cstheme="majorHAnsi"/>
                <w:strike/>
                <w:color w:val="FF0000"/>
                <w:szCs w:val="18"/>
              </w:rPr>
              <w:t>For component 3, the dynamic indication is only supported if the UE for component 2 supports more than one enhanced type 3 HARQ-ACK codebook to be configured</w:t>
            </w:r>
          </w:p>
        </w:tc>
        <w:tc>
          <w:tcPr>
            <w:tcW w:w="94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1260FA" w14:textId="49400F49" w:rsidR="00535AF0" w:rsidRPr="00CD4460" w:rsidRDefault="00535AF0" w:rsidP="00535AF0">
            <w:pPr>
              <w:pStyle w:val="TAL"/>
              <w:rPr>
                <w:rFonts w:asciiTheme="majorHAnsi" w:hAnsiTheme="majorHAnsi" w:cstheme="majorHAnsi"/>
                <w:color w:val="FF0000"/>
                <w:szCs w:val="18"/>
              </w:rPr>
            </w:pPr>
            <w:r>
              <w:rPr>
                <w:rFonts w:asciiTheme="majorHAnsi" w:hAnsiTheme="majorHAnsi" w:cstheme="majorHAnsi"/>
                <w:szCs w:val="18"/>
              </w:rPr>
              <w:t>Optional with capability signaling</w:t>
            </w:r>
          </w:p>
        </w:tc>
      </w:tr>
      <w:tr w:rsidR="00535AF0" w14:paraId="716F3648" w14:textId="77777777" w:rsidTr="007512EB">
        <w:trPr>
          <w:trHeight w:val="15"/>
        </w:trPr>
        <w:tc>
          <w:tcPr>
            <w:tcW w:w="84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703904" w14:textId="39974CA5" w:rsidR="00535AF0" w:rsidRPr="00ED6C12" w:rsidRDefault="00535AF0" w:rsidP="00535AF0">
            <w:pPr>
              <w:pStyle w:val="TAL"/>
              <w:rPr>
                <w:rFonts w:asciiTheme="majorHAnsi" w:hAnsiTheme="majorHAnsi" w:cstheme="majorHAnsi"/>
                <w:color w:val="FF0000"/>
                <w:szCs w:val="18"/>
                <w:lang w:eastAsia="ja-JP"/>
              </w:rPr>
            </w:pPr>
            <w:r w:rsidRPr="002335A3">
              <w:rPr>
                <w:rFonts w:asciiTheme="majorHAnsi" w:hAnsiTheme="majorHAnsi" w:cstheme="majorHAnsi"/>
                <w:color w:val="FF0000"/>
                <w:szCs w:val="18"/>
                <w:lang w:val="sv-SE" w:eastAsia="ja-JP"/>
              </w:rPr>
              <w:t xml:space="preserve">FFS: </w:t>
            </w:r>
            <w:r>
              <w:rPr>
                <w:rFonts w:asciiTheme="majorHAnsi" w:hAnsiTheme="majorHAnsi" w:cstheme="majorHAnsi"/>
                <w:szCs w:val="18"/>
                <w:lang w:eastAsia="ja-JP"/>
              </w:rPr>
              <w:t>25-6</w:t>
            </w:r>
            <w:r>
              <w:rPr>
                <w:rFonts w:asciiTheme="majorHAnsi" w:hAnsiTheme="majorHAnsi" w:cstheme="majorHAnsi"/>
                <w:szCs w:val="18"/>
                <w:lang w:val="sv-SE" w:eastAsia="ja-JP"/>
              </w:rPr>
              <w:t>b</w:t>
            </w: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481808" w14:textId="7C6429B5" w:rsidR="00535AF0" w:rsidRPr="00ED6C12" w:rsidRDefault="00535AF0" w:rsidP="00535AF0">
            <w:pPr>
              <w:pStyle w:val="TAL"/>
              <w:rPr>
                <w:color w:val="FF0000"/>
              </w:rPr>
            </w:pPr>
            <w:r w:rsidRPr="00EC75AA">
              <w:rPr>
                <w:color w:val="FF0000"/>
                <w:lang w:val="en-US" w:eastAsia="ja-JP"/>
              </w:rPr>
              <w:t xml:space="preserve">Reduced size </w:t>
            </w:r>
            <w:r w:rsidRPr="00EC75AA">
              <w:rPr>
                <w:rFonts w:cs="Arial"/>
                <w:color w:val="FF0000"/>
                <w:szCs w:val="18"/>
                <w:lang w:val="en-US"/>
              </w:rPr>
              <w:t>Type 3 HARQ-ACK codebook</w:t>
            </w:r>
            <w:r w:rsidRPr="00EC75AA">
              <w:rPr>
                <w:rFonts w:cs="Arial"/>
                <w:color w:val="FF0000"/>
                <w:lang w:eastAsia="ja-JP"/>
              </w:rPr>
              <w:t xml:space="preserve"> </w:t>
            </w:r>
            <w:r w:rsidRPr="00EC75AA">
              <w:rPr>
                <w:color w:val="FF0000"/>
                <w:lang w:eastAsia="ja-JP"/>
              </w:rPr>
              <w:t xml:space="preserve">triggered by DCI format 1_2 </w:t>
            </w:r>
          </w:p>
        </w:tc>
        <w:tc>
          <w:tcPr>
            <w:tcW w:w="42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A107CE" w14:textId="77777777" w:rsidR="00535AF0" w:rsidRPr="0079306A" w:rsidRDefault="00535AF0" w:rsidP="00535AF0">
            <w:pPr>
              <w:pStyle w:val="TAL"/>
              <w:ind w:left="267" w:hanging="267"/>
              <w:rPr>
                <w:rFonts w:asciiTheme="majorHAnsi" w:hAnsiTheme="majorHAnsi" w:cstheme="majorHAnsi"/>
                <w:color w:val="FF0000"/>
                <w:szCs w:val="18"/>
                <w:lang w:val="en-US"/>
              </w:rPr>
            </w:pPr>
            <w:r w:rsidRPr="00EC75AA">
              <w:rPr>
                <w:rFonts w:asciiTheme="majorHAnsi" w:hAnsiTheme="majorHAnsi" w:cstheme="majorHAnsi"/>
                <w:color w:val="FF0000"/>
                <w:szCs w:val="18"/>
              </w:rPr>
              <w:t>1. Support feedback of type 3 HARQ-ACK codebook</w:t>
            </w:r>
            <w:r w:rsidRPr="00EC75AA">
              <w:rPr>
                <w:rFonts w:asciiTheme="majorHAnsi" w:hAnsiTheme="majorHAnsi" w:cstheme="majorHAnsi"/>
                <w:color w:val="FF0000"/>
                <w:szCs w:val="18"/>
                <w:lang w:val="en-US"/>
              </w:rPr>
              <w:t xml:space="preserve"> with reduced size with low priority</w:t>
            </w:r>
            <w:r w:rsidRPr="00EC75AA">
              <w:rPr>
                <w:rFonts w:asciiTheme="majorHAnsi" w:hAnsiTheme="majorHAnsi" w:cstheme="majorHAnsi"/>
                <w:color w:val="FF0000"/>
                <w:szCs w:val="18"/>
              </w:rPr>
              <w:t xml:space="preserve">, triggered by a DCI </w:t>
            </w:r>
            <w:r w:rsidRPr="0079306A">
              <w:rPr>
                <w:rFonts w:asciiTheme="majorHAnsi" w:hAnsiTheme="majorHAnsi" w:cstheme="majorHAnsi"/>
                <w:color w:val="FF0000"/>
                <w:szCs w:val="18"/>
                <w:lang w:val="en-US"/>
              </w:rPr>
              <w:t xml:space="preserve">format 1_1 or </w:t>
            </w:r>
            <w:r w:rsidRPr="0079306A">
              <w:rPr>
                <w:rFonts w:asciiTheme="majorHAnsi" w:hAnsiTheme="majorHAnsi" w:cstheme="majorHAnsi"/>
                <w:color w:val="FF0000"/>
                <w:szCs w:val="18"/>
              </w:rPr>
              <w:t>1_2</w:t>
            </w:r>
          </w:p>
          <w:p w14:paraId="21B537D7" w14:textId="77777777" w:rsidR="00535AF0" w:rsidRPr="0079306A" w:rsidRDefault="00535AF0" w:rsidP="00535AF0">
            <w:pPr>
              <w:pStyle w:val="TAL"/>
              <w:ind w:left="267" w:hanging="267"/>
              <w:rPr>
                <w:rFonts w:asciiTheme="majorHAnsi" w:hAnsiTheme="majorHAnsi" w:cstheme="majorHAnsi"/>
                <w:color w:val="FF0000"/>
                <w:szCs w:val="18"/>
                <w:lang w:val="en-US"/>
              </w:rPr>
            </w:pPr>
            <w:r w:rsidRPr="0079306A">
              <w:rPr>
                <w:rFonts w:asciiTheme="majorHAnsi" w:hAnsiTheme="majorHAnsi" w:cstheme="majorHAnsi"/>
                <w:color w:val="FF0000"/>
                <w:szCs w:val="18"/>
                <w:lang w:val="en-US"/>
              </w:rPr>
              <w:t xml:space="preserve">2. </w:t>
            </w:r>
            <w:r w:rsidRPr="0079306A">
              <w:rPr>
                <w:rFonts w:asciiTheme="majorHAnsi" w:hAnsiTheme="majorHAnsi" w:cstheme="majorHAnsi"/>
                <w:color w:val="FF0000"/>
                <w:szCs w:val="18"/>
              </w:rPr>
              <w:t xml:space="preserve">Support configuration of up to </w:t>
            </w:r>
            <w:r w:rsidRPr="0079306A">
              <w:rPr>
                <w:rFonts w:asciiTheme="majorHAnsi" w:hAnsiTheme="majorHAnsi" w:cstheme="majorHAnsi"/>
                <w:color w:val="FF0000"/>
                <w:szCs w:val="18"/>
                <w:highlight w:val="yellow"/>
              </w:rPr>
              <w:t>X</w:t>
            </w:r>
            <w:r w:rsidRPr="0079306A">
              <w:rPr>
                <w:rFonts w:asciiTheme="majorHAnsi" w:hAnsiTheme="majorHAnsi" w:cstheme="majorHAnsi"/>
                <w:color w:val="FF0000"/>
                <w:szCs w:val="18"/>
                <w:lang w:val="en-US"/>
              </w:rPr>
              <w:t>=2 reduced</w:t>
            </w:r>
            <w:r w:rsidRPr="0079306A">
              <w:rPr>
                <w:rFonts w:asciiTheme="majorHAnsi" w:hAnsiTheme="majorHAnsi" w:cstheme="majorHAnsi"/>
                <w:color w:val="FF0000"/>
                <w:szCs w:val="18"/>
              </w:rPr>
              <w:t xml:space="preserve"> type 3 HARQ-ACK codebooks. </w:t>
            </w:r>
          </w:p>
          <w:p w14:paraId="4431A111" w14:textId="402BE9F4" w:rsidR="00535AF0" w:rsidRPr="00ED6C12" w:rsidRDefault="00535AF0" w:rsidP="00535AF0">
            <w:pPr>
              <w:pStyle w:val="TAL"/>
              <w:ind w:left="267" w:hanging="267"/>
              <w:rPr>
                <w:rFonts w:asciiTheme="majorHAnsi" w:hAnsiTheme="majorHAnsi" w:cstheme="majorHAnsi"/>
                <w:color w:val="FF0000"/>
                <w:szCs w:val="18"/>
              </w:rPr>
            </w:pPr>
            <w:r w:rsidRPr="0079306A">
              <w:rPr>
                <w:rFonts w:asciiTheme="majorHAnsi" w:hAnsiTheme="majorHAnsi" w:cstheme="majorHAnsi"/>
                <w:color w:val="FF0000"/>
                <w:szCs w:val="18"/>
              </w:rPr>
              <w:t xml:space="preserve">3. Support feedback of a dynamically selected </w:t>
            </w:r>
            <w:r w:rsidRPr="0079306A">
              <w:rPr>
                <w:rFonts w:asciiTheme="majorHAnsi" w:hAnsiTheme="majorHAnsi" w:cstheme="majorHAnsi"/>
                <w:color w:val="FF0000"/>
                <w:szCs w:val="18"/>
                <w:lang w:val="en-US"/>
              </w:rPr>
              <w:t xml:space="preserve">size for </w:t>
            </w:r>
            <w:r w:rsidRPr="0079306A">
              <w:rPr>
                <w:rFonts w:asciiTheme="majorHAnsi" w:hAnsiTheme="majorHAnsi" w:cstheme="majorHAnsi"/>
                <w:color w:val="FF0000"/>
                <w:szCs w:val="18"/>
              </w:rPr>
              <w:t xml:space="preserve">type 3 HARQ-ACK codebook </w:t>
            </w:r>
            <w:r w:rsidRPr="0079306A">
              <w:rPr>
                <w:rFonts w:asciiTheme="majorHAnsi" w:hAnsiTheme="majorHAnsi" w:cstheme="majorHAnsi"/>
                <w:color w:val="FF0000"/>
                <w:szCs w:val="18"/>
                <w:lang w:val="en-US"/>
              </w:rPr>
              <w:t xml:space="preserve">(FFS: </w:t>
            </w:r>
            <w:r w:rsidRPr="0079306A">
              <w:rPr>
                <w:rFonts w:asciiTheme="majorHAnsi" w:hAnsiTheme="majorHAnsi" w:cstheme="majorHAnsi"/>
                <w:color w:val="FF0000"/>
                <w:szCs w:val="18"/>
              </w:rPr>
              <w:t>based on triggering information in DCI 1_1 and DCI</w:t>
            </w:r>
          </w:p>
        </w:tc>
        <w:tc>
          <w:tcPr>
            <w:tcW w:w="81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BB0DFA" w14:textId="77777777" w:rsidR="00535AF0" w:rsidRPr="00D005EE" w:rsidRDefault="00535AF0" w:rsidP="00535AF0">
            <w:pPr>
              <w:pStyle w:val="TAL"/>
              <w:rPr>
                <w:color w:val="FF0000"/>
                <w:lang w:val="sv-SE"/>
              </w:rPr>
            </w:pPr>
            <w:r w:rsidRPr="00E73FAF">
              <w:rPr>
                <w:color w:val="FF0000"/>
              </w:rPr>
              <w:t>10-16</w:t>
            </w:r>
            <w:r>
              <w:rPr>
                <w:color w:val="FF0000"/>
                <w:lang w:val="sv-SE"/>
              </w:rPr>
              <w:t>,</w:t>
            </w:r>
          </w:p>
          <w:p w14:paraId="761435F0" w14:textId="77777777" w:rsidR="00535AF0" w:rsidRPr="00E73FAF" w:rsidRDefault="00535AF0" w:rsidP="00535AF0">
            <w:pPr>
              <w:pStyle w:val="TAL"/>
              <w:rPr>
                <w:color w:val="FF0000"/>
              </w:rPr>
            </w:pPr>
            <w:r w:rsidRPr="00E73FAF">
              <w:rPr>
                <w:color w:val="FF0000"/>
              </w:rPr>
              <w:t>11-1</w:t>
            </w:r>
          </w:p>
          <w:p w14:paraId="4CFC060D" w14:textId="77777777" w:rsidR="00535AF0" w:rsidRPr="00ED6C12" w:rsidRDefault="00535AF0" w:rsidP="00535AF0">
            <w:pPr>
              <w:pStyle w:val="TAL"/>
              <w:rPr>
                <w:color w:val="FF0000"/>
              </w:rPr>
            </w:pPr>
          </w:p>
        </w:tc>
        <w:tc>
          <w:tcPr>
            <w:tcW w:w="199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810C3E" w14:textId="00663DCA" w:rsidR="00535AF0" w:rsidRPr="00ED6C12" w:rsidRDefault="00535AF0" w:rsidP="00535AF0">
            <w:pPr>
              <w:pStyle w:val="TAL"/>
              <w:rPr>
                <w:rFonts w:asciiTheme="majorHAnsi" w:hAnsiTheme="majorHAnsi" w:cstheme="majorHAnsi"/>
                <w:color w:val="FF0000"/>
                <w:szCs w:val="18"/>
                <w:lang w:val="en-US"/>
              </w:rPr>
            </w:pPr>
            <w:r w:rsidRPr="00EC75AA">
              <w:rPr>
                <w:rFonts w:asciiTheme="majorHAnsi" w:hAnsiTheme="majorHAnsi" w:cstheme="majorHAnsi"/>
                <w:color w:val="FF0000"/>
                <w:szCs w:val="18"/>
                <w:lang w:val="en-US"/>
              </w:rPr>
              <w:t>The size of Type 3 HARQ-ACK codebook can be reduced by configuration as compared to the size of the type 3 HARQ-ACK codebook constructed as in Rel-16.</w:t>
            </w:r>
          </w:p>
        </w:tc>
        <w:tc>
          <w:tcPr>
            <w:tcW w:w="94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BF9977" w14:textId="6D5D1CC3" w:rsidR="00535AF0" w:rsidRPr="00ED6C12" w:rsidRDefault="00535AF0" w:rsidP="00535AF0">
            <w:pPr>
              <w:pStyle w:val="TAL"/>
              <w:rPr>
                <w:rFonts w:asciiTheme="majorHAnsi" w:hAnsiTheme="majorHAnsi" w:cstheme="majorHAnsi"/>
                <w:color w:val="FF0000"/>
                <w:szCs w:val="18"/>
              </w:rPr>
            </w:pPr>
            <w:r w:rsidRPr="00EC75AA">
              <w:rPr>
                <w:rFonts w:asciiTheme="majorHAnsi" w:hAnsiTheme="majorHAnsi" w:cstheme="majorHAnsi"/>
                <w:color w:val="FF0000"/>
                <w:szCs w:val="18"/>
              </w:rPr>
              <w:t>Optional with capability signaling</w:t>
            </w:r>
          </w:p>
        </w:tc>
      </w:tr>
    </w:tbl>
    <w:p w14:paraId="15F7C56D" w14:textId="77777777" w:rsidR="009C7C6E" w:rsidRPr="009578C7" w:rsidRDefault="009C7C6E" w:rsidP="007512EB">
      <w:pPr>
        <w:pStyle w:val="Observation"/>
        <w:numPr>
          <w:ilvl w:val="0"/>
          <w:numId w:val="0"/>
        </w:numPr>
        <w:rPr>
          <w:highlight w:val="yellow"/>
        </w:rPr>
      </w:pPr>
    </w:p>
    <w:p w14:paraId="19C6EAAB" w14:textId="4968ED0D" w:rsidR="00F63950" w:rsidRDefault="003C71E9" w:rsidP="00F63950">
      <w:pPr>
        <w:pStyle w:val="Heading2"/>
      </w:pPr>
      <w:r w:rsidRPr="003C71E9">
        <w:t xml:space="preserve">CSI </w:t>
      </w:r>
      <w:r>
        <w:t>F</w:t>
      </w:r>
      <w:r w:rsidRPr="003C71E9">
        <w:t xml:space="preserve">eedback </w:t>
      </w:r>
      <w:r>
        <w:t>E</w:t>
      </w:r>
      <w:r w:rsidRPr="003C71E9">
        <w:t>nhancements</w:t>
      </w:r>
    </w:p>
    <w:p w14:paraId="2200771D" w14:textId="5C97C81E" w:rsidR="003C71E9" w:rsidRDefault="000D7001" w:rsidP="008B6CBD">
      <w:r>
        <w:t xml:space="preserve">For FG 25-11 in the preliminary list [1], no prerequisite FG is stated. However, the 4-bit </w:t>
      </w:r>
      <w:proofErr w:type="spellStart"/>
      <w:r>
        <w:t>subband</w:t>
      </w:r>
      <w:proofErr w:type="spellEnd"/>
      <w:r>
        <w:t xml:space="preserve"> CQI reporting should be an enhancement of basic CSI feedback. Hence FG </w:t>
      </w:r>
      <w:r w:rsidR="003635A0">
        <w:t>2-32 “</w:t>
      </w:r>
      <w:r w:rsidR="003635A0" w:rsidRPr="003635A0">
        <w:t>Basic CSI feedback</w:t>
      </w:r>
      <w:r w:rsidR="003635A0">
        <w:t>”</w:t>
      </w:r>
      <w:r>
        <w:t xml:space="preserve"> should be added as a prerequisite as shown below</w:t>
      </w:r>
      <w:r w:rsidR="003635A0">
        <w:t>.</w:t>
      </w:r>
    </w:p>
    <w:p w14:paraId="576A2E23" w14:textId="4032828D" w:rsidR="000D7001" w:rsidRDefault="000D7001" w:rsidP="000D7001">
      <w:pPr>
        <w:pStyle w:val="Caption"/>
        <w:keepNext/>
        <w:jc w:val="center"/>
      </w:pPr>
      <w:r>
        <w:t xml:space="preserve">Table </w:t>
      </w:r>
      <w:fldSimple w:instr=" SEQ Table \* ARABIC ">
        <w:r w:rsidR="00402B4F">
          <w:rPr>
            <w:noProof/>
          </w:rPr>
          <w:t>4</w:t>
        </w:r>
      </w:fldSimple>
      <w:r>
        <w:rPr>
          <w:noProof/>
        </w:rPr>
        <w:t>:</w:t>
      </w:r>
      <w:r w:rsidRPr="00535AF0">
        <w:t xml:space="preserve"> </w:t>
      </w:r>
      <w:r>
        <w:t>Proposed FG for enhanced CSI feedback.</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1559"/>
        <w:gridCol w:w="2761"/>
        <w:gridCol w:w="917"/>
      </w:tblGrid>
      <w:tr w:rsidR="003635A0" w:rsidRPr="00946FCA" w14:paraId="503C569B"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90662E1" w14:textId="65E45BA1"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47F8BD61" w14:textId="049C1DB6" w:rsidR="003635A0" w:rsidRPr="00946FCA" w:rsidRDefault="003635A0" w:rsidP="003635A0">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689ED526" w14:textId="58C2E5DA"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30640F09"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09A1AC42" w14:textId="77777777" w:rsidR="003635A0" w:rsidRPr="00946FCA" w:rsidRDefault="003635A0" w:rsidP="003635A0">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Prerequisite feature groups</w:t>
            </w:r>
          </w:p>
        </w:tc>
      </w:tr>
      <w:tr w:rsidR="003635A0" w:rsidRPr="003635A0" w14:paraId="4B88C19A" w14:textId="77777777" w:rsidTr="003635A0">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C98755D" w14:textId="6CBE4A8D" w:rsidR="003635A0" w:rsidRPr="003635A0" w:rsidRDefault="003635A0" w:rsidP="003635A0">
            <w:pPr>
              <w:pStyle w:val="TAL"/>
              <w:overflowPunct/>
              <w:autoSpaceDE/>
              <w:autoSpaceDN/>
              <w:adjustRightInd/>
              <w:textAlignment w:val="auto"/>
              <w:rPr>
                <w:rFonts w:eastAsia="SimSun" w:cs="Arial"/>
                <w:szCs w:val="18"/>
                <w:lang w:eastAsia="en-US"/>
              </w:rPr>
            </w:pPr>
            <w:r w:rsidRPr="003635A0">
              <w:rPr>
                <w:rFonts w:cs="Arial"/>
                <w:szCs w:val="18"/>
              </w:rPr>
              <w:t>25. NR_IIOT_</w:t>
            </w:r>
            <w:r w:rsidRPr="003635A0">
              <w:rPr>
                <w:rFonts w:eastAsiaTheme="minorEastAsia" w:cs="Arial"/>
                <w:szCs w:val="18"/>
                <w:lang w:val="en-GB" w:eastAsia="ja-JP"/>
              </w:rPr>
              <w:t>URLLC</w:t>
            </w:r>
            <w:r w:rsidRPr="003635A0">
              <w:rPr>
                <w:rFonts w:cs="Arial"/>
                <w:szCs w:val="18"/>
              </w:rPr>
              <w:t>_</w:t>
            </w:r>
            <w:proofErr w:type="spellStart"/>
            <w:r w:rsidRPr="003635A0">
              <w:rPr>
                <w:rFonts w:cs="Arial"/>
                <w:szCs w:val="18"/>
              </w:rPr>
              <w:t>enh</w:t>
            </w:r>
            <w:proofErr w:type="spellEnd"/>
          </w:p>
        </w:tc>
        <w:tc>
          <w:tcPr>
            <w:tcW w:w="1559" w:type="dxa"/>
            <w:tcBorders>
              <w:top w:val="single" w:sz="4" w:space="0" w:color="auto"/>
              <w:left w:val="single" w:sz="4" w:space="0" w:color="auto"/>
              <w:bottom w:val="single" w:sz="4" w:space="0" w:color="auto"/>
              <w:right w:val="single" w:sz="4" w:space="0" w:color="auto"/>
            </w:tcBorders>
          </w:tcPr>
          <w:p w14:paraId="1AD0FD36" w14:textId="5B3EFB2E"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25-11</w:t>
            </w:r>
          </w:p>
        </w:tc>
        <w:tc>
          <w:tcPr>
            <w:tcW w:w="1559" w:type="dxa"/>
            <w:tcBorders>
              <w:top w:val="single" w:sz="4" w:space="0" w:color="auto"/>
              <w:left w:val="single" w:sz="4" w:space="0" w:color="auto"/>
              <w:bottom w:val="single" w:sz="4" w:space="0" w:color="auto"/>
              <w:right w:val="single" w:sz="4" w:space="0" w:color="auto"/>
            </w:tcBorders>
          </w:tcPr>
          <w:p w14:paraId="35D355D2" w14:textId="1A370C93" w:rsidR="003635A0" w:rsidRPr="003635A0" w:rsidRDefault="003635A0" w:rsidP="003635A0">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3635A0">
              <w:rPr>
                <w:rFonts w:ascii="Arial" w:hAnsi="Arial" w:cs="Arial"/>
                <w:sz w:val="18"/>
                <w:szCs w:val="18"/>
              </w:rPr>
              <w:t xml:space="preserve">4-bits </w:t>
            </w:r>
            <w:proofErr w:type="spellStart"/>
            <w:r w:rsidRPr="003635A0">
              <w:rPr>
                <w:rFonts w:ascii="Arial" w:hAnsi="Arial" w:cs="Arial"/>
                <w:sz w:val="18"/>
                <w:szCs w:val="18"/>
              </w:rPr>
              <w:t>subband</w:t>
            </w:r>
            <w:proofErr w:type="spellEnd"/>
            <w:r w:rsidRPr="003635A0">
              <w:rPr>
                <w:rFonts w:ascii="Arial" w:hAnsi="Arial" w:cs="Arial"/>
                <w:sz w:val="18"/>
                <w:szCs w:val="18"/>
              </w:rPr>
              <w:t xml:space="preserve"> CQI</w:t>
            </w:r>
          </w:p>
        </w:tc>
        <w:tc>
          <w:tcPr>
            <w:tcW w:w="2761" w:type="dxa"/>
            <w:tcBorders>
              <w:top w:val="single" w:sz="4" w:space="0" w:color="auto"/>
              <w:left w:val="single" w:sz="4" w:space="0" w:color="auto"/>
              <w:bottom w:val="single" w:sz="4" w:space="0" w:color="auto"/>
              <w:right w:val="single" w:sz="4" w:space="0" w:color="auto"/>
            </w:tcBorders>
          </w:tcPr>
          <w:p w14:paraId="07902725" w14:textId="4CEA165A" w:rsidR="003635A0" w:rsidRPr="003635A0" w:rsidRDefault="003635A0" w:rsidP="000D7001">
            <w:pPr>
              <w:keepNext/>
              <w:keepLines/>
              <w:overflowPunct/>
              <w:autoSpaceDE/>
              <w:autoSpaceDN/>
              <w:adjustRightInd/>
              <w:spacing w:after="160" w:line="256" w:lineRule="auto"/>
              <w:jc w:val="both"/>
              <w:textAlignment w:val="auto"/>
              <w:rPr>
                <w:rFonts w:ascii="Arial" w:eastAsia="SimSun" w:hAnsi="Arial" w:cs="Arial"/>
                <w:sz w:val="18"/>
                <w:szCs w:val="18"/>
              </w:rPr>
            </w:pPr>
            <w:proofErr w:type="spellStart"/>
            <w:r w:rsidRPr="003635A0">
              <w:rPr>
                <w:rFonts w:ascii="Arial" w:hAnsi="Arial" w:cs="Arial"/>
                <w:sz w:val="18"/>
                <w:szCs w:val="18"/>
              </w:rPr>
              <w:t>Subband</w:t>
            </w:r>
            <w:proofErr w:type="spellEnd"/>
            <w:r w:rsidRPr="003635A0">
              <w:rPr>
                <w:rFonts w:ascii="Arial" w:hAnsi="Arial" w:cs="Arial"/>
                <w:sz w:val="18"/>
                <w:szCs w:val="18"/>
              </w:rPr>
              <w:t xml:space="preserve"> CQI reporting with 4 bits per </w:t>
            </w:r>
            <w:proofErr w:type="spellStart"/>
            <w:r w:rsidRPr="003635A0">
              <w:rPr>
                <w:rFonts w:ascii="Arial" w:hAnsi="Arial" w:cs="Arial"/>
                <w:sz w:val="18"/>
                <w:szCs w:val="18"/>
              </w:rPr>
              <w:t>subband</w:t>
            </w:r>
            <w:proofErr w:type="spellEnd"/>
          </w:p>
        </w:tc>
        <w:tc>
          <w:tcPr>
            <w:tcW w:w="917" w:type="dxa"/>
            <w:tcBorders>
              <w:top w:val="single" w:sz="4" w:space="0" w:color="auto"/>
              <w:left w:val="single" w:sz="4" w:space="0" w:color="auto"/>
              <w:bottom w:val="single" w:sz="4" w:space="0" w:color="auto"/>
              <w:right w:val="single" w:sz="4" w:space="0" w:color="auto"/>
            </w:tcBorders>
          </w:tcPr>
          <w:p w14:paraId="403A5F5A" w14:textId="7AB67B2A" w:rsidR="003635A0" w:rsidRPr="003635A0" w:rsidRDefault="000D7001" w:rsidP="003635A0">
            <w:pPr>
              <w:keepNext/>
              <w:keepLines/>
              <w:overflowPunct/>
              <w:autoSpaceDE/>
              <w:autoSpaceDN/>
              <w:adjustRightInd/>
              <w:spacing w:after="160" w:line="256" w:lineRule="auto"/>
              <w:jc w:val="both"/>
              <w:textAlignment w:val="auto"/>
              <w:rPr>
                <w:rFonts w:ascii="Arial" w:eastAsia="SimSun" w:hAnsi="Arial" w:cs="Arial"/>
                <w:sz w:val="18"/>
                <w:szCs w:val="18"/>
              </w:rPr>
            </w:pPr>
            <w:r w:rsidRPr="000D7001">
              <w:rPr>
                <w:rFonts w:ascii="Arial" w:hAnsi="Arial" w:cs="Arial"/>
                <w:color w:val="FF0000"/>
                <w:sz w:val="18"/>
                <w:szCs w:val="18"/>
              </w:rPr>
              <w:t>2-32</w:t>
            </w:r>
          </w:p>
        </w:tc>
      </w:tr>
    </w:tbl>
    <w:p w14:paraId="601A1A3C" w14:textId="1C1DFAAC" w:rsidR="00946FCA" w:rsidRDefault="00946FCA" w:rsidP="00A04F49">
      <w:pPr>
        <w:pStyle w:val="BodyText"/>
      </w:pPr>
    </w:p>
    <w:p w14:paraId="2EE1BFC8" w14:textId="7219849C" w:rsidR="00734639" w:rsidRPr="004A5446" w:rsidRDefault="00734639" w:rsidP="00734639">
      <w:pPr>
        <w:pStyle w:val="Proposal"/>
      </w:pPr>
      <w:bookmarkStart w:id="6" w:name="_Toc84026084"/>
      <w:r>
        <w:t xml:space="preserve">Adopt </w:t>
      </w:r>
      <w:r w:rsidRPr="00F9723D">
        <w:t xml:space="preserve">the proposed changes in </w:t>
      </w:r>
      <w:r w:rsidRPr="00F9723D">
        <w:rPr>
          <w:color w:val="FF0000"/>
        </w:rPr>
        <w:t>red</w:t>
      </w:r>
      <w:r w:rsidRPr="00F9723D">
        <w:t xml:space="preserve"> in </w:t>
      </w:r>
      <w:r w:rsidR="003A0B48">
        <w:t>Table 4</w:t>
      </w:r>
      <w:r w:rsidRPr="00F9723D">
        <w:t xml:space="preserve"> for the proposed FG 25-</w:t>
      </w:r>
      <w:r>
        <w:t>11</w:t>
      </w:r>
      <w:r w:rsidRPr="00F9723D">
        <w:t xml:space="preserve"> in R1-2108679</w:t>
      </w:r>
      <w:r>
        <w:t>.</w:t>
      </w:r>
      <w:bookmarkEnd w:id="6"/>
    </w:p>
    <w:p w14:paraId="452647D7" w14:textId="77777777" w:rsidR="00946FCA" w:rsidRDefault="00946FCA" w:rsidP="00A04F49">
      <w:pPr>
        <w:pStyle w:val="BodyText"/>
      </w:pPr>
    </w:p>
    <w:p w14:paraId="56689F38" w14:textId="65280529" w:rsidR="00F63950" w:rsidRDefault="003C71E9" w:rsidP="00F63950">
      <w:pPr>
        <w:pStyle w:val="Heading2"/>
      </w:pPr>
      <w:r w:rsidRPr="003C71E9">
        <w:t xml:space="preserve">Enhancements for </w:t>
      </w:r>
      <w:r>
        <w:t>U</w:t>
      </w:r>
      <w:r w:rsidRPr="003C71E9">
        <w:t xml:space="preserve">nlicensed </w:t>
      </w:r>
      <w:r>
        <w:t>B</w:t>
      </w:r>
      <w:r w:rsidRPr="003C71E9">
        <w:t>and URLLC/IIoT</w:t>
      </w:r>
    </w:p>
    <w:p w14:paraId="1E1FC6C4" w14:textId="5A5D7B23" w:rsidR="003C71E9" w:rsidRPr="003C71E9" w:rsidRDefault="0093412E" w:rsidP="003C71E9">
      <w:r>
        <w:t>Void</w:t>
      </w:r>
    </w:p>
    <w:p w14:paraId="5DA34B7A" w14:textId="22579BDF" w:rsidR="003C71E9" w:rsidRDefault="003C71E9" w:rsidP="00CE0424">
      <w:pPr>
        <w:pStyle w:val="Heading2"/>
      </w:pPr>
      <w:r w:rsidRPr="003C71E9">
        <w:t>Intra-UE Multiplexing/Prioritization</w:t>
      </w:r>
    </w:p>
    <w:p w14:paraId="16037FFF" w14:textId="147F11CB" w:rsidR="00734639" w:rsidRDefault="00734639" w:rsidP="00734639">
      <w:r>
        <w:t xml:space="preserve">For the topic of simultaneous PUCCH/PUSCH for CA, currently it has been agreed to support it for inter-band CA. For intra-band CA, it’s still FFS. Based on companies’ input, the main concern of supporting simultaneous PUCCH/PUSCH for intra-band CA is phase discontinuity if the PUCCH and PUSCH do not start and end at the same times. Phase discontinuity has been discussed since Rel-15. FG 6-23 was introduced for UE to indicate the incapability of PA phase discontinuity. As shown below, FG 6-23 can cover overlapping PUSCH-PUSCH as well as overlapping PUCCH-PUSCH. With this understanding, simultaneous PUCCH/PUSCH for intra-band CA should be supported for UEs that do not indicate the incapability FG 6-23. </w:t>
      </w:r>
      <w:proofErr w:type="gramStart"/>
      <w:r>
        <w:t>Thus</w:t>
      </w:r>
      <w:proofErr w:type="gramEnd"/>
      <w:r>
        <w:t xml:space="preserve"> we recommend to introduce the FG 25-18a, as shown</w:t>
      </w:r>
      <w:r w:rsidR="002512C5">
        <w:t xml:space="preserve"> in Table 5</w:t>
      </w:r>
      <w:r>
        <w:t xml:space="preserve"> below</w:t>
      </w:r>
      <w:r w:rsidR="008B6CBD">
        <w:t>, with the note clarifying that FG 25-18a is applicable to UEs capable of handling PA phase discontinuity.</w:t>
      </w:r>
    </w:p>
    <w:p w14:paraId="0DBD52F3" w14:textId="77777777" w:rsidR="00734639" w:rsidRPr="00734639" w:rsidRDefault="00734639" w:rsidP="00734639"/>
    <w:tbl>
      <w:tblPr>
        <w:tblW w:w="10080" w:type="dxa"/>
        <w:tblInd w:w="-100" w:type="dxa"/>
        <w:tblLayout w:type="fixed"/>
        <w:tblCellMar>
          <w:left w:w="0" w:type="dxa"/>
          <w:right w:w="0" w:type="dxa"/>
        </w:tblCellMar>
        <w:tblLook w:val="04A0" w:firstRow="1" w:lastRow="0" w:firstColumn="1" w:lastColumn="0" w:noHBand="0" w:noVBand="1"/>
      </w:tblPr>
      <w:tblGrid>
        <w:gridCol w:w="625"/>
        <w:gridCol w:w="3515"/>
        <w:gridCol w:w="4210"/>
        <w:gridCol w:w="236"/>
        <w:gridCol w:w="1494"/>
      </w:tblGrid>
      <w:tr w:rsidR="00E50282" w14:paraId="0222586E" w14:textId="77777777" w:rsidTr="00734639">
        <w:tc>
          <w:tcPr>
            <w:tcW w:w="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919491" w14:textId="77777777" w:rsidR="00E50282" w:rsidRDefault="00E50282" w:rsidP="008E10E9">
            <w:pPr>
              <w:pStyle w:val="TAL"/>
              <w:rPr>
                <w:rFonts w:cs="Arial"/>
                <w:sz w:val="20"/>
                <w:lang w:val="en-US"/>
              </w:rPr>
            </w:pPr>
            <w:r>
              <w:t>6-23</w:t>
            </w:r>
          </w:p>
        </w:tc>
        <w:tc>
          <w:tcPr>
            <w:tcW w:w="3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D4674" w14:textId="77777777" w:rsidR="00E50282" w:rsidRDefault="00E50282" w:rsidP="008E10E9">
            <w:pPr>
              <w:pStyle w:val="TAL"/>
            </w:pPr>
            <w:r>
              <w:t xml:space="preserve">Incapability motivated by impacts of PA phase discontinuity with </w:t>
            </w:r>
            <w:r>
              <w:rPr>
                <w:highlight w:val="yellow"/>
              </w:rPr>
              <w:t>overlapping transmissions with non-aligned starting or ending times</w:t>
            </w:r>
            <w:r>
              <w:t xml:space="preserve"> or hop boundaries across carriers for </w:t>
            </w:r>
            <w:r>
              <w:rPr>
                <w:color w:val="FF0000"/>
              </w:rPr>
              <w:t xml:space="preserve">intra-band </w:t>
            </w:r>
            <w:r>
              <w:t>EN-DC, intra-band CA, and FDM based ULSUP</w:t>
            </w:r>
          </w:p>
        </w:tc>
        <w:tc>
          <w:tcPr>
            <w:tcW w:w="42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4D0CC" w14:textId="77777777" w:rsidR="00E50282" w:rsidRDefault="00E50282" w:rsidP="008E10E9">
            <w:pPr>
              <w:pStyle w:val="TAL"/>
            </w:pPr>
            <w:r>
              <w:rPr>
                <w:highlight w:val="yellow"/>
              </w:rPr>
              <w:t>Incapability motivated by impacts of PA phase discontinuity</w:t>
            </w:r>
            <w:r>
              <w:t xml:space="preserve"> with overlapping transmissions with non-aligned starting or ending times or hop boundaries across carriers for intra-band EN-DC, intra-band CA, and FDM based ULSUP</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4AD0F1" w14:textId="77777777" w:rsidR="00E50282" w:rsidRDefault="00E50282" w:rsidP="008E10E9">
            <w:pPr>
              <w:pStyle w:val="TAL"/>
            </w:pPr>
          </w:p>
        </w:tc>
        <w:tc>
          <w:tcPr>
            <w:tcW w:w="14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E7530" w14:textId="77777777" w:rsidR="00E50282" w:rsidRDefault="00E50282" w:rsidP="008E10E9">
            <w:pPr>
              <w:pStyle w:val="TAL"/>
              <w:rPr>
                <w:i/>
                <w:iCs/>
              </w:rPr>
            </w:pPr>
            <w:r>
              <w:rPr>
                <w:i/>
                <w:iCs/>
              </w:rPr>
              <w:t>pa-</w:t>
            </w:r>
            <w:proofErr w:type="spellStart"/>
            <w:r>
              <w:rPr>
                <w:i/>
                <w:iCs/>
              </w:rPr>
              <w:t>PhaseDiscontinuityImpacts</w:t>
            </w:r>
            <w:proofErr w:type="spellEnd"/>
          </w:p>
        </w:tc>
      </w:tr>
    </w:tbl>
    <w:p w14:paraId="4A8C2315" w14:textId="5D945A40" w:rsidR="002A4143" w:rsidRDefault="002A4143" w:rsidP="002A4143">
      <w:pPr>
        <w:rPr>
          <w:lang w:val="en-US"/>
        </w:rPr>
      </w:pPr>
    </w:p>
    <w:p w14:paraId="1F5728DC" w14:textId="7509F8B7" w:rsidR="00734639" w:rsidRPr="008B6CBD" w:rsidRDefault="008B6CBD" w:rsidP="008B6CBD">
      <w:pPr>
        <w:pStyle w:val="Caption"/>
        <w:keepNext/>
        <w:jc w:val="center"/>
      </w:pPr>
      <w:r>
        <w:lastRenderedPageBreak/>
        <w:t xml:space="preserve">Table </w:t>
      </w:r>
      <w:fldSimple w:instr=" SEQ Table \* ARABIC ">
        <w:r w:rsidR="00402B4F">
          <w:rPr>
            <w:noProof/>
          </w:rPr>
          <w:t>5</w:t>
        </w:r>
      </w:fldSimple>
      <w:r>
        <w:rPr>
          <w:noProof/>
        </w:rPr>
        <w:t>:</w:t>
      </w:r>
      <w:r w:rsidRPr="00535AF0">
        <w:t xml:space="preserve"> </w:t>
      </w:r>
      <w:r>
        <w:t>Proposed FG for simultaneous PUCCH/PUSCH for intra-band CA.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1559"/>
        <w:gridCol w:w="2761"/>
        <w:gridCol w:w="917"/>
        <w:gridCol w:w="1630"/>
      </w:tblGrid>
      <w:tr w:rsidR="00734639" w:rsidRPr="000215B7" w14:paraId="13CFC6C0" w14:textId="77777777" w:rsidTr="0073463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9406EA3" w14:textId="0348BBD4" w:rsidR="00734639" w:rsidRPr="00E50282" w:rsidRDefault="00734639" w:rsidP="00734639">
            <w:pPr>
              <w:pStyle w:val="TAL"/>
              <w:overflowPunct/>
              <w:autoSpaceDE/>
              <w:autoSpaceDN/>
              <w:adjustRightInd/>
              <w:textAlignment w:val="auto"/>
              <w:rPr>
                <w:rFonts w:cs="Arial"/>
                <w:szCs w:val="18"/>
                <w:lang w:eastAsia="ja-JP"/>
              </w:rPr>
            </w:pPr>
            <w:r w:rsidRPr="003635A0">
              <w:rPr>
                <w:rFonts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07E12468" w14:textId="185A6DB7" w:rsidR="00734639" w:rsidRPr="00E50282" w:rsidRDefault="00734639" w:rsidP="00734639">
            <w:pPr>
              <w:keepNext/>
              <w:keepLines/>
              <w:overflowPunct/>
              <w:autoSpaceDE/>
              <w:autoSpaceDN/>
              <w:adjustRightInd/>
              <w:spacing w:after="160" w:line="256" w:lineRule="auto"/>
              <w:jc w:val="both"/>
              <w:textAlignment w:val="auto"/>
              <w:rPr>
                <w:rFonts w:ascii="Arial" w:hAnsi="Arial" w:cs="Arial"/>
                <w:sz w:val="18"/>
                <w:szCs w:val="18"/>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tcPr>
          <w:p w14:paraId="633E5E4E" w14:textId="602FB3B6" w:rsidR="00734639" w:rsidRPr="00E50282" w:rsidRDefault="00734639" w:rsidP="00734639">
            <w:pPr>
              <w:keepNext/>
              <w:keepLines/>
              <w:overflowPunct/>
              <w:autoSpaceDE/>
              <w:autoSpaceDN/>
              <w:adjustRightInd/>
              <w:spacing w:after="160" w:line="256" w:lineRule="auto"/>
              <w:jc w:val="both"/>
              <w:textAlignment w:val="auto"/>
              <w:rPr>
                <w:rFonts w:ascii="Arial" w:hAnsi="Arial" w:cs="Arial"/>
                <w:sz w:val="18"/>
                <w:szCs w:val="18"/>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tcPr>
          <w:p w14:paraId="6AB4BCD6" w14:textId="210E40BC" w:rsidR="00734639" w:rsidRPr="00E50282" w:rsidRDefault="00734639" w:rsidP="00734639">
            <w:pPr>
              <w:keepNext/>
              <w:keepLines/>
              <w:overflowPunct/>
              <w:autoSpaceDE/>
              <w:autoSpaceDN/>
              <w:adjustRightInd/>
              <w:spacing w:after="160" w:line="256" w:lineRule="auto"/>
              <w:jc w:val="both"/>
              <w:textAlignment w:val="auto"/>
              <w:rPr>
                <w:rFonts w:ascii="Arial" w:hAnsi="Arial" w:cs="Arial"/>
                <w:sz w:val="18"/>
                <w:szCs w:val="18"/>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tcPr>
          <w:p w14:paraId="32BD4A2A" w14:textId="3AD62A30" w:rsidR="00734639" w:rsidRPr="00E50282" w:rsidRDefault="00734639" w:rsidP="00734639">
            <w:pPr>
              <w:keepNext/>
              <w:keepLines/>
              <w:overflowPunct/>
              <w:autoSpaceDE/>
              <w:autoSpaceDN/>
              <w:adjustRightInd/>
              <w:spacing w:after="160" w:line="256" w:lineRule="auto"/>
              <w:jc w:val="both"/>
              <w:textAlignment w:val="auto"/>
              <w:rPr>
                <w:rFonts w:ascii="Arial" w:eastAsia="SimSun" w:hAnsi="Arial" w:cs="Arial"/>
                <w:color w:val="FF0000"/>
                <w:sz w:val="18"/>
                <w:szCs w:val="18"/>
              </w:rPr>
            </w:pPr>
            <w:r w:rsidRPr="00946FCA">
              <w:rPr>
                <w:rFonts w:ascii="Arial" w:hAnsi="Arial" w:cs="Arial"/>
                <w:b/>
                <w:sz w:val="16"/>
                <w:szCs w:val="16"/>
              </w:rPr>
              <w:t>Prerequisite feature groups</w:t>
            </w:r>
          </w:p>
        </w:tc>
        <w:tc>
          <w:tcPr>
            <w:tcW w:w="1630" w:type="dxa"/>
            <w:tcBorders>
              <w:top w:val="single" w:sz="4" w:space="0" w:color="auto"/>
              <w:left w:val="single" w:sz="4" w:space="0" w:color="auto"/>
              <w:bottom w:val="single" w:sz="4" w:space="0" w:color="auto"/>
              <w:right w:val="single" w:sz="4" w:space="0" w:color="auto"/>
            </w:tcBorders>
          </w:tcPr>
          <w:p w14:paraId="22D300BB" w14:textId="34944C36" w:rsidR="00734639" w:rsidRPr="00E50282" w:rsidRDefault="00734639" w:rsidP="00734639">
            <w:pPr>
              <w:keepNext/>
              <w:keepLines/>
              <w:overflowPunct/>
              <w:autoSpaceDE/>
              <w:autoSpaceDN/>
              <w:adjustRightInd/>
              <w:spacing w:after="160" w:line="256" w:lineRule="auto"/>
              <w:jc w:val="both"/>
              <w:textAlignment w:val="auto"/>
              <w:rPr>
                <w:rFonts w:ascii="Arial" w:eastAsia="SimSun" w:hAnsi="Arial" w:cs="Arial"/>
                <w:color w:val="FF0000"/>
                <w:sz w:val="18"/>
                <w:szCs w:val="18"/>
              </w:rPr>
            </w:pPr>
            <w:r w:rsidRPr="00734639">
              <w:rPr>
                <w:rFonts w:ascii="Arial" w:hAnsi="Arial" w:cs="Arial"/>
                <w:b/>
                <w:sz w:val="16"/>
                <w:szCs w:val="16"/>
              </w:rPr>
              <w:t>Note</w:t>
            </w:r>
          </w:p>
        </w:tc>
      </w:tr>
      <w:tr w:rsidR="00D02727" w:rsidRPr="00D02727" w14:paraId="14E8A398" w14:textId="09BAEE71" w:rsidTr="0073463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2BD48E0" w14:textId="77777777" w:rsidR="00734639" w:rsidRPr="00D02727" w:rsidRDefault="00734639" w:rsidP="008E10E9">
            <w:pPr>
              <w:pStyle w:val="TAL"/>
              <w:overflowPunct/>
              <w:autoSpaceDE/>
              <w:autoSpaceDN/>
              <w:adjustRightInd/>
              <w:textAlignment w:val="auto"/>
              <w:rPr>
                <w:rFonts w:cs="Arial"/>
                <w:color w:val="FF0000"/>
                <w:szCs w:val="18"/>
                <w:lang w:eastAsia="ja-JP"/>
              </w:rPr>
            </w:pPr>
            <w:r w:rsidRPr="00D02727">
              <w:rPr>
                <w:rFonts w:cs="Arial"/>
                <w:color w:val="FF0000"/>
                <w:szCs w:val="18"/>
                <w:lang w:eastAsia="ja-JP"/>
              </w:rPr>
              <w:t>25.</w:t>
            </w:r>
            <w:r w:rsidRPr="00D02727">
              <w:rPr>
                <w:rFonts w:cs="Arial"/>
                <w:color w:val="FF0000"/>
                <w:szCs w:val="18"/>
              </w:rPr>
              <w:t xml:space="preserve"> </w:t>
            </w:r>
            <w:proofErr w:type="spellStart"/>
            <w:r w:rsidRPr="00D02727">
              <w:rPr>
                <w:rFonts w:cs="Arial"/>
                <w:color w:val="FF0000"/>
                <w:szCs w:val="18"/>
                <w:lang w:eastAsia="ja-JP"/>
              </w:rPr>
              <w:t>NR_IIOT_URLLC_enh</w:t>
            </w:r>
            <w:proofErr w:type="spellEnd"/>
          </w:p>
        </w:tc>
        <w:tc>
          <w:tcPr>
            <w:tcW w:w="1559" w:type="dxa"/>
            <w:tcBorders>
              <w:top w:val="single" w:sz="4" w:space="0" w:color="auto"/>
              <w:left w:val="single" w:sz="4" w:space="0" w:color="auto"/>
              <w:bottom w:val="single" w:sz="4" w:space="0" w:color="auto"/>
              <w:right w:val="single" w:sz="4" w:space="0" w:color="auto"/>
            </w:tcBorders>
          </w:tcPr>
          <w:p w14:paraId="22A191CB" w14:textId="77777777" w:rsidR="00734639" w:rsidRPr="00D02727" w:rsidRDefault="00734639" w:rsidP="008E10E9">
            <w:pPr>
              <w:keepNext/>
              <w:keepLines/>
              <w:overflowPunct/>
              <w:autoSpaceDE/>
              <w:autoSpaceDN/>
              <w:adjustRightInd/>
              <w:spacing w:after="160" w:line="256" w:lineRule="auto"/>
              <w:jc w:val="both"/>
              <w:textAlignment w:val="auto"/>
              <w:rPr>
                <w:rFonts w:ascii="Arial" w:hAnsi="Arial" w:cs="Arial"/>
                <w:color w:val="FF0000"/>
                <w:sz w:val="18"/>
                <w:szCs w:val="18"/>
              </w:rPr>
            </w:pPr>
            <w:bookmarkStart w:id="7" w:name="_Hlk84009242"/>
            <w:r w:rsidRPr="00D02727">
              <w:rPr>
                <w:rFonts w:ascii="Arial" w:hAnsi="Arial" w:cs="Arial"/>
                <w:color w:val="FF0000"/>
                <w:sz w:val="18"/>
                <w:szCs w:val="18"/>
              </w:rPr>
              <w:t>25-18a</w:t>
            </w:r>
            <w:bookmarkEnd w:id="7"/>
          </w:p>
        </w:tc>
        <w:tc>
          <w:tcPr>
            <w:tcW w:w="1559" w:type="dxa"/>
            <w:tcBorders>
              <w:top w:val="single" w:sz="4" w:space="0" w:color="auto"/>
              <w:left w:val="single" w:sz="4" w:space="0" w:color="auto"/>
              <w:bottom w:val="single" w:sz="4" w:space="0" w:color="auto"/>
              <w:right w:val="single" w:sz="4" w:space="0" w:color="auto"/>
            </w:tcBorders>
          </w:tcPr>
          <w:p w14:paraId="2B62D91C" w14:textId="77777777" w:rsidR="00734639" w:rsidRPr="00D02727" w:rsidRDefault="00734639" w:rsidP="008E10E9">
            <w:pPr>
              <w:keepNext/>
              <w:keepLines/>
              <w:overflowPunct/>
              <w:autoSpaceDE/>
              <w:autoSpaceDN/>
              <w:adjustRightInd/>
              <w:spacing w:after="160" w:line="256" w:lineRule="auto"/>
              <w:jc w:val="both"/>
              <w:textAlignment w:val="auto"/>
              <w:rPr>
                <w:rFonts w:ascii="Arial" w:hAnsi="Arial" w:cs="Arial"/>
                <w:color w:val="FF0000"/>
                <w:sz w:val="18"/>
                <w:szCs w:val="18"/>
              </w:rPr>
            </w:pPr>
            <w:r w:rsidRPr="00D02727">
              <w:rPr>
                <w:rFonts w:ascii="Arial" w:hAnsi="Arial" w:cs="Arial"/>
                <w:color w:val="FF0000"/>
                <w:sz w:val="18"/>
                <w:szCs w:val="18"/>
              </w:rPr>
              <w:t xml:space="preserve">Parallel PUCCH and PUSCH transmission across CCs in </w:t>
            </w:r>
            <w:r w:rsidRPr="00D02727">
              <w:rPr>
                <w:rFonts w:ascii="Arial" w:hAnsi="Arial" w:cs="Arial"/>
                <w:color w:val="FF0000"/>
                <w:sz w:val="18"/>
                <w:szCs w:val="18"/>
                <w:highlight w:val="yellow"/>
              </w:rPr>
              <w:t>intra-band</w:t>
            </w:r>
            <w:r w:rsidRPr="00D02727">
              <w:rPr>
                <w:rFonts w:ascii="Arial" w:hAnsi="Arial" w:cs="Arial"/>
                <w:color w:val="FF0000"/>
                <w:sz w:val="18"/>
                <w:szCs w:val="18"/>
              </w:rPr>
              <w:t xml:space="preserve"> CA</w:t>
            </w:r>
          </w:p>
        </w:tc>
        <w:tc>
          <w:tcPr>
            <w:tcW w:w="2761" w:type="dxa"/>
            <w:tcBorders>
              <w:top w:val="single" w:sz="4" w:space="0" w:color="auto"/>
              <w:left w:val="single" w:sz="4" w:space="0" w:color="auto"/>
              <w:bottom w:val="single" w:sz="4" w:space="0" w:color="auto"/>
              <w:right w:val="single" w:sz="4" w:space="0" w:color="auto"/>
            </w:tcBorders>
          </w:tcPr>
          <w:p w14:paraId="0A2FE223" w14:textId="77777777" w:rsidR="00734639" w:rsidRPr="00D02727" w:rsidRDefault="00734639" w:rsidP="008E10E9">
            <w:pPr>
              <w:keepNext/>
              <w:keepLines/>
              <w:overflowPunct/>
              <w:autoSpaceDE/>
              <w:autoSpaceDN/>
              <w:adjustRightInd/>
              <w:spacing w:after="160" w:line="256" w:lineRule="auto"/>
              <w:jc w:val="both"/>
              <w:textAlignment w:val="auto"/>
              <w:rPr>
                <w:rFonts w:ascii="Arial" w:hAnsi="Arial" w:cs="Arial"/>
                <w:color w:val="FF0000"/>
                <w:sz w:val="18"/>
                <w:szCs w:val="18"/>
              </w:rPr>
            </w:pPr>
            <w:r w:rsidRPr="00D02727">
              <w:rPr>
                <w:rFonts w:ascii="Arial" w:hAnsi="Arial" w:cs="Arial"/>
                <w:color w:val="FF0000"/>
                <w:sz w:val="18"/>
                <w:szCs w:val="18"/>
              </w:rPr>
              <w:t>Support simultaneous PUCCH/PUSCH transmissions on different cells for intra-band CA.</w:t>
            </w:r>
          </w:p>
        </w:tc>
        <w:tc>
          <w:tcPr>
            <w:tcW w:w="917" w:type="dxa"/>
            <w:tcBorders>
              <w:top w:val="single" w:sz="4" w:space="0" w:color="auto"/>
              <w:left w:val="single" w:sz="4" w:space="0" w:color="auto"/>
              <w:bottom w:val="single" w:sz="4" w:space="0" w:color="auto"/>
              <w:right w:val="single" w:sz="4" w:space="0" w:color="auto"/>
            </w:tcBorders>
          </w:tcPr>
          <w:p w14:paraId="6A031FD2" w14:textId="77777777" w:rsidR="00734639" w:rsidRPr="00D02727" w:rsidRDefault="00734639" w:rsidP="008E10E9">
            <w:pPr>
              <w:keepNext/>
              <w:keepLines/>
              <w:overflowPunct/>
              <w:autoSpaceDE/>
              <w:autoSpaceDN/>
              <w:adjustRightInd/>
              <w:spacing w:after="160" w:line="256" w:lineRule="auto"/>
              <w:jc w:val="both"/>
              <w:textAlignment w:val="auto"/>
              <w:rPr>
                <w:rFonts w:ascii="Arial" w:eastAsia="SimSun" w:hAnsi="Arial" w:cs="Arial"/>
                <w:color w:val="FF0000"/>
                <w:sz w:val="18"/>
                <w:szCs w:val="18"/>
              </w:rPr>
            </w:pPr>
            <w:r w:rsidRPr="00D02727">
              <w:rPr>
                <w:rFonts w:ascii="Arial" w:eastAsia="SimSun" w:hAnsi="Arial" w:cs="Arial"/>
                <w:color w:val="FF0000"/>
                <w:sz w:val="18"/>
                <w:szCs w:val="18"/>
              </w:rPr>
              <w:t>6-5</w:t>
            </w:r>
          </w:p>
        </w:tc>
        <w:tc>
          <w:tcPr>
            <w:tcW w:w="1630" w:type="dxa"/>
            <w:tcBorders>
              <w:top w:val="single" w:sz="4" w:space="0" w:color="auto"/>
              <w:left w:val="single" w:sz="4" w:space="0" w:color="auto"/>
              <w:bottom w:val="single" w:sz="4" w:space="0" w:color="auto"/>
              <w:right w:val="single" w:sz="4" w:space="0" w:color="auto"/>
            </w:tcBorders>
          </w:tcPr>
          <w:p w14:paraId="635A0F62" w14:textId="4867CC97" w:rsidR="00734639" w:rsidRPr="00D02727" w:rsidRDefault="00734639" w:rsidP="008E10E9">
            <w:pPr>
              <w:keepNext/>
              <w:keepLines/>
              <w:overflowPunct/>
              <w:autoSpaceDE/>
              <w:autoSpaceDN/>
              <w:adjustRightInd/>
              <w:spacing w:after="160" w:line="256" w:lineRule="auto"/>
              <w:jc w:val="both"/>
              <w:textAlignment w:val="auto"/>
              <w:rPr>
                <w:rFonts w:ascii="Arial" w:eastAsia="SimSun" w:hAnsi="Arial" w:cs="Arial"/>
                <w:color w:val="FF0000"/>
                <w:sz w:val="18"/>
                <w:szCs w:val="18"/>
              </w:rPr>
            </w:pPr>
            <w:r w:rsidRPr="00D02727">
              <w:rPr>
                <w:rFonts w:ascii="Arial" w:eastAsia="SimSun" w:hAnsi="Arial" w:cs="Arial"/>
                <w:color w:val="FF0000"/>
                <w:sz w:val="18"/>
                <w:szCs w:val="18"/>
                <w:highlight w:val="yellow"/>
              </w:rPr>
              <w:t>Applicable to UEs not indicating FG 6-23</w:t>
            </w:r>
          </w:p>
        </w:tc>
      </w:tr>
    </w:tbl>
    <w:p w14:paraId="5A5CBCA1" w14:textId="45FDA625" w:rsidR="00734639" w:rsidRDefault="00734639" w:rsidP="002A4143">
      <w:pPr>
        <w:rPr>
          <w:lang w:val="en-US"/>
        </w:rPr>
      </w:pPr>
    </w:p>
    <w:p w14:paraId="2EDBB11C" w14:textId="57F1E771" w:rsidR="00734639" w:rsidRDefault="00734639" w:rsidP="002A4143">
      <w:pPr>
        <w:rPr>
          <w:lang w:val="en-US"/>
        </w:rPr>
      </w:pPr>
      <w:r>
        <w:rPr>
          <w:lang w:val="en-US"/>
        </w:rPr>
        <w:t xml:space="preserve">For FG 25-14 and 25-15 in </w:t>
      </w:r>
      <w:r w:rsidRPr="00734639">
        <w:rPr>
          <w:lang w:val="en-US"/>
        </w:rPr>
        <w:t>R1-2108679</w:t>
      </w:r>
      <w:r>
        <w:rPr>
          <w:lang w:val="en-US"/>
        </w:rPr>
        <w:t xml:space="preserve">, the description should be aligned to avoid any confusion that there are any differences </w:t>
      </w:r>
      <w:r w:rsidR="001155C3">
        <w:rPr>
          <w:lang w:val="en-US"/>
        </w:rPr>
        <w:t xml:space="preserve">other </w:t>
      </w:r>
      <w:r>
        <w:rPr>
          <w:lang w:val="en-US"/>
        </w:rPr>
        <w:t xml:space="preserve">than the LP vs HP of DG-PUSCH vs CG-PUSCH. </w:t>
      </w:r>
      <w:proofErr w:type="gramStart"/>
      <w:r w:rsidR="001155C3">
        <w:rPr>
          <w:lang w:val="en-US"/>
        </w:rPr>
        <w:t>Thus</w:t>
      </w:r>
      <w:proofErr w:type="gramEnd"/>
      <w:r w:rsidR="001155C3">
        <w:rPr>
          <w:lang w:val="en-US"/>
        </w:rPr>
        <w:t xml:space="preserve"> we recommend the editorial changes in Table 4.</w:t>
      </w:r>
    </w:p>
    <w:p w14:paraId="7648B29D" w14:textId="33C5B84A" w:rsidR="001155C3" w:rsidRDefault="001155C3" w:rsidP="001155C3">
      <w:pPr>
        <w:rPr>
          <w:lang w:val="en-US"/>
        </w:rPr>
      </w:pPr>
      <w:r>
        <w:rPr>
          <w:lang w:val="en-US"/>
        </w:rPr>
        <w:t>For FG 25-18, FG 6-5 “</w:t>
      </w:r>
      <w:r w:rsidRPr="001155C3">
        <w:rPr>
          <w:lang w:val="en-US"/>
        </w:rPr>
        <w:t>Basic DL NR-NR CA</w:t>
      </w:r>
      <w:r>
        <w:rPr>
          <w:lang w:val="en-US"/>
        </w:rPr>
        <w:t xml:space="preserve"> </w:t>
      </w:r>
      <w:r w:rsidRPr="001155C3">
        <w:rPr>
          <w:lang w:val="en-US"/>
        </w:rPr>
        <w:t>operation</w:t>
      </w:r>
      <w:r>
        <w:rPr>
          <w:lang w:val="en-US"/>
        </w:rPr>
        <w:t>” should be added as a prerequisite FG. Also “[at least]” can be deleted, since FG 25-18 describes inter-band CA only, i.e., intra-band CA is not a concern here.</w:t>
      </w:r>
    </w:p>
    <w:p w14:paraId="2C7E7023" w14:textId="3AB632AB" w:rsidR="00E50282" w:rsidRPr="00E50282" w:rsidRDefault="00E50282" w:rsidP="00E50282">
      <w:pPr>
        <w:pStyle w:val="Caption"/>
        <w:keepNext/>
        <w:jc w:val="center"/>
      </w:pPr>
      <w:r>
        <w:t xml:space="preserve">Table </w:t>
      </w:r>
      <w:fldSimple w:instr=" SEQ Table \* ARABIC ">
        <w:r w:rsidR="00402B4F">
          <w:rPr>
            <w:noProof/>
          </w:rPr>
          <w:t>6</w:t>
        </w:r>
      </w:fldSimple>
      <w:r>
        <w:rPr>
          <w:noProof/>
        </w:rPr>
        <w:t>:</w:t>
      </w:r>
      <w:r w:rsidRPr="00535AF0">
        <w:t xml:space="preserve"> </w:t>
      </w:r>
      <w:r>
        <w:t xml:space="preserve">Proposed FG for </w:t>
      </w:r>
      <w:r w:rsidRPr="00E50282">
        <w:t>Intra-UE Multiplexing/Prioritization</w:t>
      </w:r>
      <w:r>
        <w:t>.</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59"/>
        <w:gridCol w:w="1559"/>
        <w:gridCol w:w="2761"/>
        <w:gridCol w:w="917"/>
      </w:tblGrid>
      <w:tr w:rsidR="000215B7" w:rsidRPr="00946FCA" w14:paraId="02A82FCE" w14:textId="77777777" w:rsidTr="008E10E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3EC8AB8B" w14:textId="77777777" w:rsidR="000215B7" w:rsidRPr="00946FCA" w:rsidRDefault="000215B7" w:rsidP="008E10E9">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3369D74D" w14:textId="77777777" w:rsidR="000215B7" w:rsidRPr="00946FCA" w:rsidRDefault="000215B7" w:rsidP="008E10E9">
            <w:pPr>
              <w:keepNext/>
              <w:keepLines/>
              <w:spacing w:after="160" w:line="256" w:lineRule="auto"/>
              <w:jc w:val="center"/>
              <w:textAlignment w:val="auto"/>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7E757CB6" w14:textId="77777777" w:rsidR="000215B7" w:rsidRPr="00946FCA" w:rsidRDefault="000215B7" w:rsidP="008E10E9">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7C3E46DA" w14:textId="77777777" w:rsidR="000215B7" w:rsidRPr="00946FCA" w:rsidRDefault="000215B7" w:rsidP="008E10E9">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7C311965" w14:textId="77777777" w:rsidR="000215B7" w:rsidRPr="00946FCA" w:rsidRDefault="000215B7" w:rsidP="008E10E9">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Prerequisite feature groups</w:t>
            </w:r>
          </w:p>
        </w:tc>
      </w:tr>
      <w:tr w:rsidR="000215B7" w:rsidRPr="000215B7" w14:paraId="7808FC59" w14:textId="77777777" w:rsidTr="008E10E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93EABE9" w14:textId="1E5F804C" w:rsidR="000215B7" w:rsidRPr="000215B7" w:rsidRDefault="000215B7" w:rsidP="000215B7">
            <w:pPr>
              <w:pStyle w:val="TAL"/>
              <w:overflowPunct/>
              <w:autoSpaceDE/>
              <w:autoSpaceDN/>
              <w:adjustRightInd/>
              <w:textAlignment w:val="auto"/>
              <w:rPr>
                <w:rFonts w:eastAsia="SimSun" w:cs="Arial"/>
                <w:szCs w:val="18"/>
                <w:lang w:eastAsia="en-US"/>
              </w:rPr>
            </w:pPr>
            <w:r w:rsidRPr="000215B7">
              <w:rPr>
                <w:rFonts w:cs="Arial"/>
                <w:szCs w:val="18"/>
                <w:lang w:eastAsia="ja-JP"/>
              </w:rPr>
              <w:t xml:space="preserve">25. </w:t>
            </w:r>
            <w:proofErr w:type="spellStart"/>
            <w:r w:rsidRPr="000215B7">
              <w:rPr>
                <w:rFonts w:cs="Arial"/>
                <w:szCs w:val="18"/>
                <w:lang w:eastAsia="ja-JP"/>
              </w:rPr>
              <w:t>NR_IIOT_URLLC_enh</w:t>
            </w:r>
            <w:proofErr w:type="spellEnd"/>
          </w:p>
        </w:tc>
        <w:tc>
          <w:tcPr>
            <w:tcW w:w="1559" w:type="dxa"/>
            <w:tcBorders>
              <w:top w:val="single" w:sz="4" w:space="0" w:color="auto"/>
              <w:left w:val="single" w:sz="4" w:space="0" w:color="auto"/>
              <w:bottom w:val="single" w:sz="4" w:space="0" w:color="auto"/>
              <w:right w:val="single" w:sz="4" w:space="0" w:color="auto"/>
            </w:tcBorders>
          </w:tcPr>
          <w:p w14:paraId="4455B45B" w14:textId="6281E3F8" w:rsidR="000215B7" w:rsidRPr="000215B7" w:rsidRDefault="000215B7" w:rsidP="000215B7">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0215B7">
              <w:rPr>
                <w:rFonts w:ascii="Arial" w:hAnsi="Arial" w:cs="Arial"/>
                <w:sz w:val="18"/>
                <w:szCs w:val="18"/>
              </w:rPr>
              <w:t>25-14</w:t>
            </w:r>
          </w:p>
        </w:tc>
        <w:tc>
          <w:tcPr>
            <w:tcW w:w="1559" w:type="dxa"/>
            <w:tcBorders>
              <w:top w:val="single" w:sz="4" w:space="0" w:color="auto"/>
              <w:left w:val="single" w:sz="4" w:space="0" w:color="auto"/>
              <w:bottom w:val="single" w:sz="4" w:space="0" w:color="auto"/>
              <w:right w:val="single" w:sz="4" w:space="0" w:color="auto"/>
            </w:tcBorders>
          </w:tcPr>
          <w:p w14:paraId="26F4E60F" w14:textId="06FA7F7A" w:rsidR="000215B7" w:rsidRPr="000215B7" w:rsidRDefault="000215B7" w:rsidP="000215B7">
            <w:pPr>
              <w:keepNext/>
              <w:keepLines/>
              <w:overflowPunct/>
              <w:autoSpaceDE/>
              <w:autoSpaceDN/>
              <w:adjustRightInd/>
              <w:spacing w:after="160" w:line="256" w:lineRule="auto"/>
              <w:jc w:val="both"/>
              <w:textAlignment w:val="auto"/>
              <w:rPr>
                <w:rFonts w:ascii="Arial" w:eastAsia="SimSun" w:hAnsi="Arial" w:cs="Arial"/>
                <w:sz w:val="18"/>
                <w:szCs w:val="18"/>
                <w:lang w:eastAsia="en-US"/>
              </w:rPr>
            </w:pPr>
            <w:r w:rsidRPr="000215B7">
              <w:rPr>
                <w:rFonts w:ascii="Arial" w:hAnsi="Arial" w:cs="Arial"/>
                <w:sz w:val="18"/>
                <w:szCs w:val="18"/>
                <w:lang w:val="en-US"/>
              </w:rPr>
              <w:t>PHY prioritization of overlapping low-priority DG-PUSCH and high-priority CG-PUSCH</w:t>
            </w:r>
          </w:p>
        </w:tc>
        <w:tc>
          <w:tcPr>
            <w:tcW w:w="2761" w:type="dxa"/>
            <w:tcBorders>
              <w:top w:val="single" w:sz="4" w:space="0" w:color="auto"/>
              <w:left w:val="single" w:sz="4" w:space="0" w:color="auto"/>
              <w:bottom w:val="single" w:sz="4" w:space="0" w:color="auto"/>
              <w:right w:val="single" w:sz="4" w:space="0" w:color="auto"/>
            </w:tcBorders>
          </w:tcPr>
          <w:p w14:paraId="1C2AA44B" w14:textId="1FB749C2" w:rsidR="000215B7" w:rsidRPr="000215B7" w:rsidRDefault="000215B7" w:rsidP="000215B7">
            <w:pPr>
              <w:keepNext/>
              <w:keepLines/>
              <w:overflowPunct/>
              <w:autoSpaceDE/>
              <w:autoSpaceDN/>
              <w:adjustRightInd/>
              <w:spacing w:after="160" w:line="256" w:lineRule="auto"/>
              <w:jc w:val="both"/>
              <w:textAlignment w:val="auto"/>
              <w:rPr>
                <w:rFonts w:ascii="Arial" w:eastAsia="SimSun" w:hAnsi="Arial" w:cs="Arial"/>
                <w:sz w:val="18"/>
                <w:szCs w:val="18"/>
              </w:rPr>
            </w:pPr>
            <w:r w:rsidRPr="000215B7">
              <w:rPr>
                <w:rFonts w:ascii="Arial" w:hAnsi="Arial" w:cs="Arial"/>
                <w:sz w:val="18"/>
                <w:szCs w:val="18"/>
                <w:lang w:val="en-US"/>
              </w:rPr>
              <w:t xml:space="preserve">Support PHY prioritization </w:t>
            </w:r>
            <w:r w:rsidRPr="0057260A">
              <w:rPr>
                <w:rFonts w:ascii="Arial" w:hAnsi="Arial" w:cs="Arial"/>
                <w:color w:val="FF0000"/>
                <w:sz w:val="18"/>
                <w:szCs w:val="18"/>
                <w:lang w:val="en-US"/>
              </w:rPr>
              <w:t>of overlapping</w:t>
            </w:r>
            <w:r w:rsidR="0047384F">
              <w:rPr>
                <w:rFonts w:ascii="Arial" w:hAnsi="Arial" w:cs="Arial"/>
                <w:color w:val="FF0000"/>
                <w:sz w:val="18"/>
                <w:szCs w:val="18"/>
                <w:lang w:val="en-US"/>
              </w:rPr>
              <w:t xml:space="preserve"> </w:t>
            </w:r>
            <w:r w:rsidRPr="0047384F">
              <w:rPr>
                <w:rFonts w:ascii="Arial" w:hAnsi="Arial" w:cs="Arial"/>
                <w:strike/>
                <w:color w:val="FF0000"/>
                <w:sz w:val="18"/>
                <w:szCs w:val="18"/>
                <w:lang w:val="en-US"/>
              </w:rPr>
              <w:t>for the case where</w:t>
            </w:r>
            <w:r w:rsidRPr="000215B7">
              <w:rPr>
                <w:rFonts w:ascii="Arial" w:hAnsi="Arial" w:cs="Arial"/>
                <w:sz w:val="18"/>
                <w:szCs w:val="18"/>
                <w:lang w:val="en-US"/>
              </w:rPr>
              <w:t xml:space="preserve"> low-priority DG-PUSCH and</w:t>
            </w:r>
            <w:r w:rsidR="0047384F">
              <w:rPr>
                <w:rFonts w:ascii="Arial" w:hAnsi="Arial" w:cs="Arial"/>
                <w:sz w:val="18"/>
                <w:szCs w:val="18"/>
                <w:lang w:val="en-US"/>
              </w:rPr>
              <w:t xml:space="preserve"> </w:t>
            </w:r>
            <w:r w:rsidRPr="0047384F">
              <w:rPr>
                <w:rFonts w:ascii="Arial" w:hAnsi="Arial" w:cs="Arial"/>
                <w:strike/>
                <w:color w:val="FF0000"/>
                <w:sz w:val="18"/>
                <w:szCs w:val="18"/>
                <w:lang w:val="en-US"/>
              </w:rPr>
              <w:t>collides with</w:t>
            </w:r>
            <w:r w:rsidRPr="000215B7">
              <w:rPr>
                <w:rFonts w:ascii="Arial" w:hAnsi="Arial" w:cs="Arial"/>
                <w:sz w:val="18"/>
                <w:szCs w:val="18"/>
                <w:lang w:val="en-US"/>
              </w:rPr>
              <w:t xml:space="preserve"> high-priority CG-PUSCH</w:t>
            </w:r>
            <w:r>
              <w:rPr>
                <w:rFonts w:ascii="Arial" w:hAnsi="Arial" w:cs="Arial"/>
                <w:sz w:val="18"/>
                <w:szCs w:val="18"/>
                <w:lang w:val="en-US"/>
              </w:rPr>
              <w:t xml:space="preserve"> </w:t>
            </w:r>
            <w:r w:rsidRPr="0057260A">
              <w:rPr>
                <w:rFonts w:ascii="Arial" w:hAnsi="Arial" w:cs="Arial"/>
                <w:color w:val="FF0000"/>
                <w:sz w:val="18"/>
                <w:szCs w:val="18"/>
                <w:lang w:val="en-US"/>
              </w:rPr>
              <w:t>on a BWP of a serving cell</w:t>
            </w:r>
          </w:p>
        </w:tc>
        <w:tc>
          <w:tcPr>
            <w:tcW w:w="917" w:type="dxa"/>
            <w:tcBorders>
              <w:top w:val="single" w:sz="4" w:space="0" w:color="auto"/>
              <w:left w:val="single" w:sz="4" w:space="0" w:color="auto"/>
              <w:bottom w:val="single" w:sz="4" w:space="0" w:color="auto"/>
              <w:right w:val="single" w:sz="4" w:space="0" w:color="auto"/>
            </w:tcBorders>
          </w:tcPr>
          <w:p w14:paraId="2AED98BB" w14:textId="6E6DAFDC" w:rsidR="000215B7" w:rsidRPr="000215B7" w:rsidRDefault="00E50282" w:rsidP="000215B7">
            <w:pPr>
              <w:keepNext/>
              <w:keepLines/>
              <w:overflowPunct/>
              <w:autoSpaceDE/>
              <w:autoSpaceDN/>
              <w:adjustRightInd/>
              <w:spacing w:after="160" w:line="256" w:lineRule="auto"/>
              <w:jc w:val="both"/>
              <w:textAlignment w:val="auto"/>
              <w:rPr>
                <w:rFonts w:ascii="Arial" w:eastAsia="SimSun" w:hAnsi="Arial" w:cs="Arial"/>
                <w:sz w:val="18"/>
                <w:szCs w:val="18"/>
              </w:rPr>
            </w:pPr>
            <w:r w:rsidRPr="00E50282">
              <w:rPr>
                <w:rFonts w:ascii="Arial" w:eastAsia="SimSun" w:hAnsi="Arial" w:cs="Arial"/>
                <w:sz w:val="18"/>
                <w:szCs w:val="18"/>
              </w:rPr>
              <w:t>12-1</w:t>
            </w:r>
          </w:p>
        </w:tc>
      </w:tr>
      <w:tr w:rsidR="000215B7" w:rsidRPr="000215B7" w14:paraId="61DDAC79" w14:textId="77777777" w:rsidTr="008E10E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0E38684A" w14:textId="07E28347" w:rsidR="000215B7" w:rsidRPr="000215B7" w:rsidRDefault="000215B7" w:rsidP="000215B7">
            <w:pPr>
              <w:pStyle w:val="TAL"/>
              <w:overflowPunct/>
              <w:autoSpaceDE/>
              <w:autoSpaceDN/>
              <w:adjustRightInd/>
              <w:textAlignment w:val="auto"/>
              <w:rPr>
                <w:rFonts w:cs="Arial"/>
                <w:szCs w:val="18"/>
                <w:lang w:eastAsia="ja-JP"/>
              </w:rPr>
            </w:pPr>
            <w:r w:rsidRPr="000215B7">
              <w:rPr>
                <w:rFonts w:cs="Arial"/>
                <w:szCs w:val="18"/>
                <w:lang w:eastAsia="ja-JP"/>
              </w:rPr>
              <w:t xml:space="preserve">25. </w:t>
            </w:r>
            <w:proofErr w:type="spellStart"/>
            <w:r w:rsidRPr="000215B7">
              <w:rPr>
                <w:rFonts w:cs="Arial"/>
                <w:szCs w:val="18"/>
                <w:lang w:eastAsia="ja-JP"/>
              </w:rPr>
              <w:t>NR_IIOT_URLLC_enh</w:t>
            </w:r>
            <w:proofErr w:type="spellEnd"/>
          </w:p>
        </w:tc>
        <w:tc>
          <w:tcPr>
            <w:tcW w:w="1559" w:type="dxa"/>
            <w:tcBorders>
              <w:top w:val="single" w:sz="4" w:space="0" w:color="auto"/>
              <w:left w:val="single" w:sz="4" w:space="0" w:color="auto"/>
              <w:bottom w:val="single" w:sz="4" w:space="0" w:color="auto"/>
              <w:right w:val="single" w:sz="4" w:space="0" w:color="auto"/>
            </w:tcBorders>
          </w:tcPr>
          <w:p w14:paraId="2505A89D" w14:textId="17D2F983" w:rsidR="000215B7" w:rsidRPr="000215B7" w:rsidRDefault="000215B7" w:rsidP="000215B7">
            <w:pPr>
              <w:keepNext/>
              <w:keepLines/>
              <w:overflowPunct/>
              <w:autoSpaceDE/>
              <w:autoSpaceDN/>
              <w:adjustRightInd/>
              <w:spacing w:after="160" w:line="256" w:lineRule="auto"/>
              <w:jc w:val="both"/>
              <w:textAlignment w:val="auto"/>
              <w:rPr>
                <w:rFonts w:ascii="Arial" w:hAnsi="Arial" w:cs="Arial"/>
                <w:sz w:val="18"/>
                <w:szCs w:val="18"/>
              </w:rPr>
            </w:pPr>
            <w:r w:rsidRPr="000215B7">
              <w:rPr>
                <w:rFonts w:ascii="Arial" w:hAnsi="Arial" w:cs="Arial"/>
                <w:sz w:val="18"/>
                <w:szCs w:val="18"/>
              </w:rPr>
              <w:t>25-15</w:t>
            </w:r>
          </w:p>
        </w:tc>
        <w:tc>
          <w:tcPr>
            <w:tcW w:w="1559" w:type="dxa"/>
            <w:tcBorders>
              <w:top w:val="single" w:sz="4" w:space="0" w:color="auto"/>
              <w:left w:val="single" w:sz="4" w:space="0" w:color="auto"/>
              <w:bottom w:val="single" w:sz="4" w:space="0" w:color="auto"/>
              <w:right w:val="single" w:sz="4" w:space="0" w:color="auto"/>
            </w:tcBorders>
          </w:tcPr>
          <w:p w14:paraId="65225EAF" w14:textId="13BACB58" w:rsidR="000215B7" w:rsidRPr="000215B7" w:rsidRDefault="000215B7" w:rsidP="000215B7">
            <w:pPr>
              <w:keepNext/>
              <w:keepLines/>
              <w:overflowPunct/>
              <w:autoSpaceDE/>
              <w:autoSpaceDN/>
              <w:adjustRightInd/>
              <w:spacing w:after="160" w:line="256" w:lineRule="auto"/>
              <w:jc w:val="both"/>
              <w:textAlignment w:val="auto"/>
              <w:rPr>
                <w:rFonts w:ascii="Arial" w:hAnsi="Arial" w:cs="Arial"/>
                <w:sz w:val="18"/>
                <w:szCs w:val="18"/>
                <w:lang w:val="en-US"/>
              </w:rPr>
            </w:pPr>
            <w:r w:rsidRPr="000215B7">
              <w:rPr>
                <w:rFonts w:ascii="Arial" w:hAnsi="Arial" w:cs="Arial"/>
                <w:sz w:val="18"/>
                <w:szCs w:val="18"/>
                <w:lang w:val="en-US"/>
              </w:rPr>
              <w:t>PHY prioritization of overlapping high-priority DG-PUSCH and low-priority CG-PUSCH</w:t>
            </w:r>
          </w:p>
        </w:tc>
        <w:tc>
          <w:tcPr>
            <w:tcW w:w="2761" w:type="dxa"/>
            <w:tcBorders>
              <w:top w:val="single" w:sz="4" w:space="0" w:color="auto"/>
              <w:left w:val="single" w:sz="4" w:space="0" w:color="auto"/>
              <w:bottom w:val="single" w:sz="4" w:space="0" w:color="auto"/>
              <w:right w:val="single" w:sz="4" w:space="0" w:color="auto"/>
            </w:tcBorders>
          </w:tcPr>
          <w:p w14:paraId="72973CA2" w14:textId="311FB87B" w:rsidR="000215B7" w:rsidRPr="000215B7" w:rsidRDefault="000215B7" w:rsidP="000215B7">
            <w:pPr>
              <w:keepNext/>
              <w:keepLines/>
              <w:overflowPunct/>
              <w:autoSpaceDE/>
              <w:autoSpaceDN/>
              <w:adjustRightInd/>
              <w:spacing w:after="160" w:line="256" w:lineRule="auto"/>
              <w:jc w:val="both"/>
              <w:textAlignment w:val="auto"/>
              <w:rPr>
                <w:rFonts w:ascii="Arial" w:hAnsi="Arial" w:cs="Arial"/>
                <w:sz w:val="18"/>
                <w:szCs w:val="18"/>
                <w:lang w:val="en-US"/>
              </w:rPr>
            </w:pPr>
            <w:r w:rsidRPr="000215B7">
              <w:rPr>
                <w:rFonts w:ascii="Arial" w:hAnsi="Arial" w:cs="Arial"/>
                <w:sz w:val="18"/>
                <w:szCs w:val="18"/>
                <w:lang w:val="en-US"/>
              </w:rPr>
              <w:t xml:space="preserve">Support PHY prioritization of overlapping high-priority </w:t>
            </w:r>
            <w:r w:rsidRPr="0047384F">
              <w:rPr>
                <w:rFonts w:ascii="Arial" w:hAnsi="Arial" w:cs="Arial"/>
                <w:strike/>
                <w:color w:val="FF0000"/>
                <w:sz w:val="18"/>
                <w:szCs w:val="18"/>
                <w:lang w:val="en-US"/>
              </w:rPr>
              <w:t xml:space="preserve">dynamic grant </w:t>
            </w:r>
            <w:r w:rsidRPr="0057260A">
              <w:rPr>
                <w:rFonts w:ascii="Arial" w:hAnsi="Arial" w:cs="Arial"/>
                <w:color w:val="FF0000"/>
                <w:sz w:val="18"/>
                <w:szCs w:val="18"/>
                <w:lang w:val="en-US"/>
              </w:rPr>
              <w:t>DG-</w:t>
            </w:r>
            <w:r w:rsidRPr="000215B7">
              <w:rPr>
                <w:rFonts w:ascii="Arial" w:hAnsi="Arial" w:cs="Arial"/>
                <w:sz w:val="18"/>
                <w:szCs w:val="18"/>
                <w:lang w:val="en-US"/>
              </w:rPr>
              <w:t xml:space="preserve">PUSCH and low-priority </w:t>
            </w:r>
            <w:r w:rsidRPr="0047384F">
              <w:rPr>
                <w:rFonts w:ascii="Arial" w:hAnsi="Arial" w:cs="Arial"/>
                <w:strike/>
                <w:color w:val="FF0000"/>
                <w:sz w:val="18"/>
                <w:szCs w:val="18"/>
                <w:lang w:val="en-US"/>
              </w:rPr>
              <w:t>configured grant</w:t>
            </w:r>
            <w:r w:rsidRPr="000215B7">
              <w:rPr>
                <w:rFonts w:ascii="Arial" w:hAnsi="Arial" w:cs="Arial"/>
                <w:sz w:val="18"/>
                <w:szCs w:val="18"/>
                <w:lang w:val="en-US"/>
              </w:rPr>
              <w:t xml:space="preserve"> </w:t>
            </w:r>
            <w:r w:rsidR="0057260A" w:rsidRPr="0057260A">
              <w:rPr>
                <w:rFonts w:ascii="Arial" w:hAnsi="Arial" w:cs="Arial"/>
                <w:color w:val="FF0000"/>
                <w:sz w:val="18"/>
                <w:szCs w:val="18"/>
                <w:lang w:val="en-US"/>
              </w:rPr>
              <w:t>C</w:t>
            </w:r>
            <w:r w:rsidRPr="0057260A">
              <w:rPr>
                <w:rFonts w:ascii="Arial" w:hAnsi="Arial" w:cs="Arial"/>
                <w:color w:val="FF0000"/>
                <w:sz w:val="18"/>
                <w:szCs w:val="18"/>
                <w:lang w:val="en-US"/>
              </w:rPr>
              <w:t>G-</w:t>
            </w:r>
            <w:r w:rsidRPr="000215B7">
              <w:rPr>
                <w:rFonts w:ascii="Arial" w:hAnsi="Arial" w:cs="Arial"/>
                <w:sz w:val="18"/>
                <w:szCs w:val="18"/>
                <w:lang w:val="en-US"/>
              </w:rPr>
              <w:t>PUSCH on a BWP of a serving cell</w:t>
            </w:r>
          </w:p>
        </w:tc>
        <w:tc>
          <w:tcPr>
            <w:tcW w:w="917" w:type="dxa"/>
            <w:tcBorders>
              <w:top w:val="single" w:sz="4" w:space="0" w:color="auto"/>
              <w:left w:val="single" w:sz="4" w:space="0" w:color="auto"/>
              <w:bottom w:val="single" w:sz="4" w:space="0" w:color="auto"/>
              <w:right w:val="single" w:sz="4" w:space="0" w:color="auto"/>
            </w:tcBorders>
          </w:tcPr>
          <w:p w14:paraId="2EFE039F" w14:textId="6B7DF2D4" w:rsidR="000215B7" w:rsidRPr="000215B7" w:rsidRDefault="00E50282" w:rsidP="000215B7">
            <w:pPr>
              <w:keepNext/>
              <w:keepLines/>
              <w:overflowPunct/>
              <w:autoSpaceDE/>
              <w:autoSpaceDN/>
              <w:adjustRightInd/>
              <w:spacing w:after="160" w:line="256" w:lineRule="auto"/>
              <w:jc w:val="both"/>
              <w:textAlignment w:val="auto"/>
              <w:rPr>
                <w:rFonts w:ascii="Arial" w:eastAsia="SimSun" w:hAnsi="Arial" w:cs="Arial"/>
                <w:sz w:val="18"/>
                <w:szCs w:val="18"/>
              </w:rPr>
            </w:pPr>
            <w:r w:rsidRPr="00E50282">
              <w:rPr>
                <w:rFonts w:ascii="Arial" w:eastAsia="SimSun" w:hAnsi="Arial" w:cs="Arial"/>
                <w:sz w:val="18"/>
                <w:szCs w:val="18"/>
              </w:rPr>
              <w:t>12-1</w:t>
            </w:r>
          </w:p>
        </w:tc>
      </w:tr>
      <w:tr w:rsidR="00E50282" w:rsidRPr="000215B7" w14:paraId="43AAF2B2" w14:textId="77777777" w:rsidTr="008E10E9">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6DC95D0F" w14:textId="0777F55D" w:rsidR="00E50282" w:rsidRPr="00E50282" w:rsidRDefault="00E50282" w:rsidP="00E50282">
            <w:pPr>
              <w:pStyle w:val="TAL"/>
              <w:overflowPunct/>
              <w:autoSpaceDE/>
              <w:autoSpaceDN/>
              <w:adjustRightInd/>
              <w:textAlignment w:val="auto"/>
              <w:rPr>
                <w:rFonts w:cs="Arial"/>
                <w:szCs w:val="18"/>
                <w:lang w:eastAsia="ja-JP"/>
              </w:rPr>
            </w:pPr>
            <w:r w:rsidRPr="00E50282">
              <w:rPr>
                <w:rFonts w:cs="Arial"/>
                <w:szCs w:val="18"/>
                <w:lang w:eastAsia="ja-JP"/>
              </w:rPr>
              <w:t>25.</w:t>
            </w:r>
            <w:r w:rsidRPr="00E50282">
              <w:rPr>
                <w:rFonts w:cs="Arial"/>
                <w:szCs w:val="18"/>
              </w:rPr>
              <w:t xml:space="preserve"> </w:t>
            </w:r>
            <w:proofErr w:type="spellStart"/>
            <w:r w:rsidRPr="00E50282">
              <w:rPr>
                <w:rFonts w:cs="Arial"/>
                <w:szCs w:val="18"/>
                <w:lang w:eastAsia="ja-JP"/>
              </w:rPr>
              <w:t>NR_IIOT_URLLC_enh</w:t>
            </w:r>
            <w:proofErr w:type="spellEnd"/>
          </w:p>
        </w:tc>
        <w:tc>
          <w:tcPr>
            <w:tcW w:w="1559" w:type="dxa"/>
            <w:tcBorders>
              <w:top w:val="single" w:sz="4" w:space="0" w:color="auto"/>
              <w:left w:val="single" w:sz="4" w:space="0" w:color="auto"/>
              <w:bottom w:val="single" w:sz="4" w:space="0" w:color="auto"/>
              <w:right w:val="single" w:sz="4" w:space="0" w:color="auto"/>
            </w:tcBorders>
          </w:tcPr>
          <w:p w14:paraId="6103EAE7" w14:textId="200C9594" w:rsidR="00E50282" w:rsidRPr="00E50282" w:rsidRDefault="00E50282" w:rsidP="00E50282">
            <w:pPr>
              <w:keepNext/>
              <w:keepLines/>
              <w:overflowPunct/>
              <w:autoSpaceDE/>
              <w:autoSpaceDN/>
              <w:adjustRightInd/>
              <w:spacing w:after="160" w:line="256" w:lineRule="auto"/>
              <w:jc w:val="both"/>
              <w:textAlignment w:val="auto"/>
              <w:rPr>
                <w:rFonts w:ascii="Arial" w:hAnsi="Arial" w:cs="Arial"/>
                <w:sz w:val="18"/>
                <w:szCs w:val="18"/>
              </w:rPr>
            </w:pPr>
            <w:r w:rsidRPr="00E50282">
              <w:rPr>
                <w:rFonts w:ascii="Arial" w:hAnsi="Arial" w:cs="Arial"/>
                <w:sz w:val="18"/>
                <w:szCs w:val="18"/>
              </w:rPr>
              <w:t>25-18</w:t>
            </w:r>
          </w:p>
        </w:tc>
        <w:tc>
          <w:tcPr>
            <w:tcW w:w="1559" w:type="dxa"/>
            <w:tcBorders>
              <w:top w:val="single" w:sz="4" w:space="0" w:color="auto"/>
              <w:left w:val="single" w:sz="4" w:space="0" w:color="auto"/>
              <w:bottom w:val="single" w:sz="4" w:space="0" w:color="auto"/>
              <w:right w:val="single" w:sz="4" w:space="0" w:color="auto"/>
            </w:tcBorders>
          </w:tcPr>
          <w:p w14:paraId="6E5793D4" w14:textId="1DD3095D" w:rsidR="00E50282" w:rsidRPr="00E50282" w:rsidRDefault="00E50282" w:rsidP="00E50282">
            <w:pPr>
              <w:keepNext/>
              <w:keepLines/>
              <w:overflowPunct/>
              <w:autoSpaceDE/>
              <w:autoSpaceDN/>
              <w:adjustRightInd/>
              <w:spacing w:after="160" w:line="256" w:lineRule="auto"/>
              <w:jc w:val="both"/>
              <w:textAlignment w:val="auto"/>
              <w:rPr>
                <w:rFonts w:ascii="Arial" w:hAnsi="Arial" w:cs="Arial"/>
                <w:sz w:val="18"/>
                <w:szCs w:val="18"/>
                <w:lang w:val="en-US"/>
              </w:rPr>
            </w:pPr>
            <w:r w:rsidRPr="00E50282">
              <w:rPr>
                <w:rFonts w:ascii="Arial" w:hAnsi="Arial" w:cs="Arial"/>
                <w:sz w:val="18"/>
                <w:szCs w:val="18"/>
              </w:rPr>
              <w:t>Parallel PUCCH and PUSCH transmission across CCs in inter-band CA</w:t>
            </w:r>
          </w:p>
        </w:tc>
        <w:tc>
          <w:tcPr>
            <w:tcW w:w="2761" w:type="dxa"/>
            <w:tcBorders>
              <w:top w:val="single" w:sz="4" w:space="0" w:color="auto"/>
              <w:left w:val="single" w:sz="4" w:space="0" w:color="auto"/>
              <w:bottom w:val="single" w:sz="4" w:space="0" w:color="auto"/>
              <w:right w:val="single" w:sz="4" w:space="0" w:color="auto"/>
            </w:tcBorders>
          </w:tcPr>
          <w:p w14:paraId="30CF2C25" w14:textId="5824C6F4" w:rsidR="00E50282" w:rsidRPr="00E50282" w:rsidRDefault="00E50282" w:rsidP="00E50282">
            <w:pPr>
              <w:keepNext/>
              <w:keepLines/>
              <w:overflowPunct/>
              <w:autoSpaceDE/>
              <w:autoSpaceDN/>
              <w:adjustRightInd/>
              <w:spacing w:after="160" w:line="256" w:lineRule="auto"/>
              <w:jc w:val="both"/>
              <w:textAlignment w:val="auto"/>
              <w:rPr>
                <w:rFonts w:ascii="Arial" w:hAnsi="Arial" w:cs="Arial"/>
                <w:sz w:val="18"/>
                <w:szCs w:val="18"/>
                <w:lang w:val="en-US"/>
              </w:rPr>
            </w:pPr>
            <w:r w:rsidRPr="00E50282">
              <w:rPr>
                <w:rFonts w:ascii="Arial" w:hAnsi="Arial" w:cs="Arial"/>
                <w:sz w:val="18"/>
                <w:szCs w:val="18"/>
              </w:rPr>
              <w:t xml:space="preserve">Support simultaneous PUCCH/PUSCH transmissions on different cells </w:t>
            </w:r>
            <w:r w:rsidRPr="0047384F">
              <w:rPr>
                <w:rFonts w:ascii="Arial" w:hAnsi="Arial" w:cs="Arial"/>
                <w:strike/>
                <w:color w:val="FF0000"/>
                <w:sz w:val="18"/>
                <w:szCs w:val="18"/>
              </w:rPr>
              <w:t xml:space="preserve">[at least] </w:t>
            </w:r>
            <w:r w:rsidRPr="00E50282">
              <w:rPr>
                <w:rFonts w:ascii="Arial" w:hAnsi="Arial" w:cs="Arial"/>
                <w:sz w:val="18"/>
                <w:szCs w:val="18"/>
              </w:rPr>
              <w:t>for inter-band CA.</w:t>
            </w:r>
          </w:p>
        </w:tc>
        <w:tc>
          <w:tcPr>
            <w:tcW w:w="917" w:type="dxa"/>
            <w:tcBorders>
              <w:top w:val="single" w:sz="4" w:space="0" w:color="auto"/>
              <w:left w:val="single" w:sz="4" w:space="0" w:color="auto"/>
              <w:bottom w:val="single" w:sz="4" w:space="0" w:color="auto"/>
              <w:right w:val="single" w:sz="4" w:space="0" w:color="auto"/>
            </w:tcBorders>
          </w:tcPr>
          <w:p w14:paraId="16DD524C" w14:textId="789CB128" w:rsidR="00E50282" w:rsidRPr="00E50282" w:rsidRDefault="00E50282" w:rsidP="00E50282">
            <w:pPr>
              <w:keepNext/>
              <w:keepLines/>
              <w:overflowPunct/>
              <w:autoSpaceDE/>
              <w:autoSpaceDN/>
              <w:adjustRightInd/>
              <w:spacing w:after="160" w:line="256" w:lineRule="auto"/>
              <w:jc w:val="both"/>
              <w:textAlignment w:val="auto"/>
              <w:rPr>
                <w:rFonts w:ascii="Arial" w:eastAsia="SimSun" w:hAnsi="Arial" w:cs="Arial"/>
                <w:color w:val="FF0000"/>
                <w:sz w:val="18"/>
                <w:szCs w:val="18"/>
              </w:rPr>
            </w:pPr>
            <w:r w:rsidRPr="00E50282">
              <w:rPr>
                <w:rFonts w:ascii="Arial" w:eastAsia="SimSun" w:hAnsi="Arial" w:cs="Arial"/>
                <w:color w:val="FF0000"/>
                <w:sz w:val="18"/>
                <w:szCs w:val="18"/>
              </w:rPr>
              <w:t>6-5</w:t>
            </w:r>
          </w:p>
        </w:tc>
      </w:tr>
    </w:tbl>
    <w:p w14:paraId="07119443" w14:textId="48717FCB" w:rsidR="000215B7" w:rsidRDefault="000215B7" w:rsidP="002A4143">
      <w:pPr>
        <w:rPr>
          <w:lang w:val="en-US"/>
        </w:rPr>
      </w:pPr>
    </w:p>
    <w:p w14:paraId="45406417" w14:textId="06CD2384" w:rsidR="000215B7" w:rsidRDefault="000215B7" w:rsidP="002A4143">
      <w:pPr>
        <w:rPr>
          <w:lang w:val="en-US"/>
        </w:rPr>
      </w:pPr>
    </w:p>
    <w:p w14:paraId="320495C0" w14:textId="4AA432B5" w:rsidR="00734639" w:rsidRPr="004A5446" w:rsidRDefault="008B6CBD" w:rsidP="00734639">
      <w:pPr>
        <w:pStyle w:val="Proposal"/>
      </w:pPr>
      <w:bookmarkStart w:id="8" w:name="_Toc84026085"/>
      <w:r>
        <w:t xml:space="preserve">FG </w:t>
      </w:r>
      <w:r w:rsidRPr="008B6CBD">
        <w:t>25-18a</w:t>
      </w:r>
      <w:r>
        <w:t xml:space="preserve"> is added for simultaneous PUCCH/PUSCH </w:t>
      </w:r>
      <w:r w:rsidR="00C81EA2">
        <w:t>in</w:t>
      </w:r>
      <w:r>
        <w:t xml:space="preserve"> intra-band CA</w:t>
      </w:r>
      <w:r w:rsidR="00734639">
        <w:t>.</w:t>
      </w:r>
      <w:bookmarkEnd w:id="8"/>
    </w:p>
    <w:p w14:paraId="06D84610" w14:textId="74F1BA98" w:rsidR="00734639" w:rsidRDefault="00734639" w:rsidP="002A4143"/>
    <w:p w14:paraId="507C2754" w14:textId="04AE0692" w:rsidR="00734639" w:rsidRPr="004A5446" w:rsidRDefault="00734639" w:rsidP="00734639">
      <w:pPr>
        <w:pStyle w:val="Proposal"/>
      </w:pPr>
      <w:bookmarkStart w:id="9" w:name="_Toc84026086"/>
      <w:r>
        <w:t xml:space="preserve">Adopt </w:t>
      </w:r>
      <w:r w:rsidRPr="00F9723D">
        <w:t xml:space="preserve">the proposed changes in </w:t>
      </w:r>
      <w:r w:rsidRPr="00F9723D">
        <w:rPr>
          <w:color w:val="FF0000"/>
        </w:rPr>
        <w:t>red</w:t>
      </w:r>
      <w:r w:rsidRPr="00F9723D">
        <w:t xml:space="preserve"> in </w:t>
      </w:r>
      <w:r w:rsidR="003A0B48">
        <w:t>Table 6</w:t>
      </w:r>
      <w:r w:rsidRPr="00F9723D">
        <w:t xml:space="preserve"> for the proposed FG 25-</w:t>
      </w:r>
      <w:r>
        <w:t>1</w:t>
      </w:r>
      <w:r w:rsidR="008B6CBD">
        <w:t>4, 25-15, 25-18</w:t>
      </w:r>
      <w:r w:rsidRPr="00F9723D">
        <w:t xml:space="preserve"> in R1-2108679</w:t>
      </w:r>
      <w:r>
        <w:t>.</w:t>
      </w:r>
      <w:bookmarkEnd w:id="9"/>
    </w:p>
    <w:p w14:paraId="78903CDF" w14:textId="77777777" w:rsidR="00734639" w:rsidRPr="00734639" w:rsidRDefault="00734639" w:rsidP="002A4143"/>
    <w:p w14:paraId="60069735" w14:textId="77777777" w:rsidR="000215B7" w:rsidRPr="00581895" w:rsidRDefault="000215B7" w:rsidP="002A4143">
      <w:pPr>
        <w:rPr>
          <w:lang w:val="en-US"/>
        </w:rPr>
      </w:pPr>
    </w:p>
    <w:p w14:paraId="36696429" w14:textId="5AC98B00" w:rsidR="00CE0424" w:rsidRDefault="003C71E9" w:rsidP="00CE0424">
      <w:pPr>
        <w:pStyle w:val="Heading2"/>
      </w:pPr>
      <w:r>
        <w:lastRenderedPageBreak/>
        <w:t>Propagation Delay Compensation</w:t>
      </w:r>
    </w:p>
    <w:p w14:paraId="0071B042" w14:textId="37F8BE65" w:rsidR="005C76B1" w:rsidRDefault="008B6CBD" w:rsidP="002478CC">
      <w:pPr>
        <w:pStyle w:val="BodyText"/>
      </w:pPr>
      <w:r>
        <w:t>For the topic of propagation delay compensation, progress has been made in RAN1 discussion that enhancements are needed for UE</w:t>
      </w:r>
      <w:r w:rsidR="002512C5">
        <w:t>s</w:t>
      </w:r>
      <w:r>
        <w:t xml:space="preserve"> </w:t>
      </w:r>
      <w:r w:rsidR="002512C5">
        <w:t>to</w:t>
      </w:r>
      <w:r>
        <w:t xml:space="preserve"> provid</w:t>
      </w:r>
      <w:r w:rsidR="002512C5">
        <w:t>e</w:t>
      </w:r>
      <w:r>
        <w:t xml:space="preserve"> time synchronization for </w:t>
      </w:r>
      <w:proofErr w:type="spellStart"/>
      <w:r>
        <w:t>IIoT</w:t>
      </w:r>
      <w:proofErr w:type="spellEnd"/>
      <w:r>
        <w:t xml:space="preserve"> use cases. </w:t>
      </w:r>
      <w:proofErr w:type="gramStart"/>
      <w:r>
        <w:t>Thus</w:t>
      </w:r>
      <w:proofErr w:type="gramEnd"/>
      <w:r>
        <w:t xml:space="preserve"> a</w:t>
      </w:r>
      <w:r w:rsidR="003A0B48">
        <w:t>n</w:t>
      </w:r>
      <w:r>
        <w:t xml:space="preserve"> FG need</w:t>
      </w:r>
      <w:r w:rsidR="003A0B48">
        <w:t>s</w:t>
      </w:r>
      <w:r>
        <w:t xml:space="preserve"> to </w:t>
      </w:r>
      <w:r w:rsidR="003A0B48">
        <w:t xml:space="preserve">be </w:t>
      </w:r>
      <w:r>
        <w:t>introduced for such UEs.</w:t>
      </w:r>
      <w:r w:rsidR="003A0B48">
        <w:t xml:space="preserve"> An example is shown in Table 7 below.</w:t>
      </w:r>
      <w:r>
        <w:t xml:space="preserve"> The details of the FG can be updated once more design details are developed in RAN1 discussion. </w:t>
      </w:r>
    </w:p>
    <w:p w14:paraId="25C76C4C" w14:textId="7D63311E" w:rsidR="008B6CBD" w:rsidRDefault="008B6CBD" w:rsidP="002478CC">
      <w:pPr>
        <w:pStyle w:val="BodyText"/>
      </w:pPr>
    </w:p>
    <w:p w14:paraId="616042BC" w14:textId="6C03ABAD" w:rsidR="008B6CBD" w:rsidRDefault="008B6CBD" w:rsidP="002478CC">
      <w:pPr>
        <w:pStyle w:val="Proposal"/>
      </w:pPr>
      <w:bookmarkStart w:id="10" w:name="_Toc84026087"/>
      <w:r>
        <w:t xml:space="preserve">A </w:t>
      </w:r>
      <w:r w:rsidR="002512C5">
        <w:t>feature group</w:t>
      </w:r>
      <w:r>
        <w:t xml:space="preserve"> is </w:t>
      </w:r>
      <w:r w:rsidR="002512C5">
        <w:t>introduced</w:t>
      </w:r>
      <w:r>
        <w:t xml:space="preserve"> for supporting p</w:t>
      </w:r>
      <w:r w:rsidRPr="008B6CBD">
        <w:t>ropagation delay compensation</w:t>
      </w:r>
      <w:r>
        <w:t xml:space="preserve"> in Rel-17.</w:t>
      </w:r>
      <w:bookmarkEnd w:id="10"/>
    </w:p>
    <w:p w14:paraId="01A3A0F9" w14:textId="65D9385A" w:rsidR="008B6CBD" w:rsidRDefault="008B6CBD" w:rsidP="002478CC">
      <w:pPr>
        <w:pStyle w:val="BodyText"/>
      </w:pPr>
    </w:p>
    <w:p w14:paraId="5953D50C" w14:textId="1698E379" w:rsidR="003A0B48" w:rsidRDefault="003A0B48" w:rsidP="003A0B48">
      <w:pPr>
        <w:pStyle w:val="Caption"/>
        <w:keepNext/>
        <w:jc w:val="center"/>
      </w:pPr>
      <w:r>
        <w:t xml:space="preserve">Table </w:t>
      </w:r>
      <w:fldSimple w:instr=" SEQ Table \* ARABIC ">
        <w:r>
          <w:rPr>
            <w:noProof/>
          </w:rPr>
          <w:t>7</w:t>
        </w:r>
      </w:fldSimple>
      <w:r>
        <w:rPr>
          <w:noProof/>
        </w:rPr>
        <w:t>:</w:t>
      </w:r>
      <w:r w:rsidRPr="00535AF0">
        <w:t xml:space="preserve"> </w:t>
      </w:r>
      <w:r>
        <w:t>Exemplary FG for propagation delay compensation.</w:t>
      </w:r>
    </w:p>
    <w:tbl>
      <w:tblPr>
        <w:tblW w:w="10429"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041"/>
        <w:gridCol w:w="1007"/>
        <w:gridCol w:w="858"/>
        <w:gridCol w:w="1276"/>
        <w:gridCol w:w="992"/>
        <w:gridCol w:w="993"/>
        <w:gridCol w:w="1092"/>
        <w:gridCol w:w="1000"/>
      </w:tblGrid>
      <w:tr w:rsidR="00A416C2" w:rsidRPr="00946FCA" w14:paraId="2ED4B512" w14:textId="77777777" w:rsidTr="00A416C2">
        <w:trPr>
          <w:trHeight w:val="20"/>
        </w:trPr>
        <w:tc>
          <w:tcPr>
            <w:tcW w:w="1170" w:type="dxa"/>
            <w:tcBorders>
              <w:top w:val="single" w:sz="4" w:space="0" w:color="auto"/>
              <w:left w:val="single" w:sz="4" w:space="0" w:color="auto"/>
              <w:bottom w:val="single" w:sz="4" w:space="0" w:color="auto"/>
              <w:right w:val="single" w:sz="4" w:space="0" w:color="auto"/>
            </w:tcBorders>
            <w:hideMark/>
          </w:tcPr>
          <w:p w14:paraId="63BDC461"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Feature group</w:t>
            </w:r>
          </w:p>
        </w:tc>
        <w:tc>
          <w:tcPr>
            <w:tcW w:w="2041" w:type="dxa"/>
            <w:tcBorders>
              <w:top w:val="single" w:sz="4" w:space="0" w:color="auto"/>
              <w:left w:val="single" w:sz="4" w:space="0" w:color="auto"/>
              <w:bottom w:val="single" w:sz="4" w:space="0" w:color="auto"/>
              <w:right w:val="single" w:sz="4" w:space="0" w:color="auto"/>
            </w:tcBorders>
            <w:hideMark/>
          </w:tcPr>
          <w:p w14:paraId="0223A851"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Components</w:t>
            </w:r>
          </w:p>
        </w:tc>
        <w:tc>
          <w:tcPr>
            <w:tcW w:w="1007" w:type="dxa"/>
            <w:tcBorders>
              <w:top w:val="single" w:sz="4" w:space="0" w:color="auto"/>
              <w:left w:val="single" w:sz="4" w:space="0" w:color="auto"/>
              <w:bottom w:val="single" w:sz="4" w:space="0" w:color="auto"/>
              <w:right w:val="single" w:sz="4" w:space="0" w:color="auto"/>
            </w:tcBorders>
            <w:hideMark/>
          </w:tcPr>
          <w:p w14:paraId="2CFCCE32"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97F126E"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Need for the gNB to know if the feature is supported</w:t>
            </w:r>
          </w:p>
        </w:tc>
        <w:tc>
          <w:tcPr>
            <w:tcW w:w="1276" w:type="dxa"/>
            <w:tcBorders>
              <w:top w:val="single" w:sz="4" w:space="0" w:color="auto"/>
              <w:left w:val="single" w:sz="4" w:space="0" w:color="auto"/>
              <w:bottom w:val="single" w:sz="4" w:space="0" w:color="auto"/>
              <w:right w:val="single" w:sz="4" w:space="0" w:color="auto"/>
            </w:tcBorders>
            <w:hideMark/>
          </w:tcPr>
          <w:p w14:paraId="759FA944" w14:textId="77777777" w:rsidR="00A416C2" w:rsidRPr="00946FCA" w:rsidRDefault="00A416C2" w:rsidP="004256A8">
            <w:pPr>
              <w:keepNext/>
              <w:keepLines/>
              <w:overflowPunct/>
              <w:autoSpaceDE/>
              <w:autoSpaceDN/>
              <w:adjustRightInd/>
              <w:spacing w:after="160" w:line="256" w:lineRule="auto"/>
              <w:jc w:val="both"/>
              <w:textAlignment w:val="auto"/>
              <w:rPr>
                <w:rFonts w:ascii="Arial" w:eastAsia="SimSun" w:hAnsi="Arial" w:cs="Arial"/>
                <w:b/>
                <w:sz w:val="16"/>
                <w:szCs w:val="16"/>
              </w:rPr>
            </w:pPr>
            <w:r w:rsidRPr="00946FCA">
              <w:rPr>
                <w:rFonts w:ascii="Arial" w:eastAsia="SimSun" w:hAnsi="Arial" w:cs="Arial"/>
                <w:b/>
                <w:sz w:val="16"/>
                <w:szCs w:val="16"/>
              </w:rPr>
              <w:t>Type</w:t>
            </w:r>
          </w:p>
          <w:p w14:paraId="092D7B4F" w14:textId="77777777" w:rsidR="00A416C2" w:rsidRPr="00946FCA" w:rsidRDefault="00A416C2" w:rsidP="004256A8">
            <w:pPr>
              <w:keepNext/>
              <w:keepLines/>
              <w:overflowPunct/>
              <w:autoSpaceDE/>
              <w:autoSpaceDN/>
              <w:adjustRightInd/>
              <w:spacing w:after="160" w:line="256" w:lineRule="auto"/>
              <w:jc w:val="both"/>
              <w:textAlignment w:val="auto"/>
              <w:rPr>
                <w:rFonts w:ascii="Arial" w:eastAsia="SimSun" w:hAnsi="Arial" w:cs="Arial"/>
                <w:b/>
                <w:sz w:val="16"/>
                <w:szCs w:val="16"/>
              </w:rPr>
            </w:pPr>
            <w:proofErr w:type="gramStart"/>
            <w:r w:rsidRPr="00946FCA">
              <w:rPr>
                <w:rFonts w:ascii="Arial" w:eastAsia="SimSun" w:hAnsi="Arial" w:cs="Arial"/>
                <w:b/>
                <w:sz w:val="16"/>
                <w:szCs w:val="16"/>
              </w:rPr>
              <w:t>( 1</w:t>
            </w:r>
            <w:proofErr w:type="gramEnd"/>
            <w:r w:rsidRPr="00946FCA">
              <w:rPr>
                <w:rFonts w:ascii="Arial" w:eastAsia="SimSun" w:hAnsi="Arial" w:cs="Arial"/>
                <w:b/>
                <w:sz w:val="16"/>
                <w:szCs w:val="16"/>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E044DD"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6BEB0D9"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Need of FR1/FR2 differentiation</w:t>
            </w:r>
          </w:p>
        </w:tc>
        <w:tc>
          <w:tcPr>
            <w:tcW w:w="1092" w:type="dxa"/>
            <w:tcBorders>
              <w:top w:val="single" w:sz="4" w:space="0" w:color="auto"/>
              <w:left w:val="single" w:sz="4" w:space="0" w:color="auto"/>
              <w:bottom w:val="single" w:sz="4" w:space="0" w:color="auto"/>
              <w:right w:val="single" w:sz="4" w:space="0" w:color="auto"/>
            </w:tcBorders>
            <w:hideMark/>
          </w:tcPr>
          <w:p w14:paraId="7C933125"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Capability interpretation for mixture of FDD/TDD and/or FR1/FR2</w:t>
            </w:r>
          </w:p>
        </w:tc>
        <w:tc>
          <w:tcPr>
            <w:tcW w:w="1000" w:type="dxa"/>
            <w:tcBorders>
              <w:top w:val="single" w:sz="4" w:space="0" w:color="auto"/>
              <w:left w:val="single" w:sz="4" w:space="0" w:color="auto"/>
              <w:bottom w:val="single" w:sz="4" w:space="0" w:color="auto"/>
              <w:right w:val="single" w:sz="4" w:space="0" w:color="auto"/>
            </w:tcBorders>
            <w:hideMark/>
          </w:tcPr>
          <w:p w14:paraId="3C875500" w14:textId="77777777" w:rsidR="00A416C2" w:rsidRPr="00946FCA" w:rsidRDefault="00A416C2" w:rsidP="004256A8">
            <w:pPr>
              <w:keepNext/>
              <w:keepLines/>
              <w:spacing w:after="160" w:line="256" w:lineRule="auto"/>
              <w:jc w:val="center"/>
              <w:textAlignment w:val="auto"/>
              <w:rPr>
                <w:rFonts w:ascii="Arial" w:hAnsi="Arial" w:cs="Arial"/>
                <w:b/>
                <w:sz w:val="16"/>
                <w:szCs w:val="16"/>
              </w:rPr>
            </w:pPr>
            <w:r w:rsidRPr="00946FCA">
              <w:rPr>
                <w:rFonts w:ascii="Arial" w:hAnsi="Arial" w:cs="Arial"/>
                <w:b/>
                <w:sz w:val="16"/>
                <w:szCs w:val="16"/>
              </w:rPr>
              <w:t>Mandatory/Optional</w:t>
            </w:r>
          </w:p>
        </w:tc>
      </w:tr>
      <w:tr w:rsidR="00A416C2" w:rsidRPr="00A416C2" w14:paraId="2F981661" w14:textId="77777777" w:rsidTr="00A416C2">
        <w:trPr>
          <w:trHeight w:val="20"/>
        </w:trPr>
        <w:tc>
          <w:tcPr>
            <w:tcW w:w="1170" w:type="dxa"/>
            <w:tcBorders>
              <w:top w:val="single" w:sz="4" w:space="0" w:color="auto"/>
              <w:left w:val="single" w:sz="4" w:space="0" w:color="auto"/>
              <w:bottom w:val="single" w:sz="4" w:space="0" w:color="auto"/>
              <w:right w:val="single" w:sz="4" w:space="0" w:color="auto"/>
            </w:tcBorders>
          </w:tcPr>
          <w:p w14:paraId="313345BD" w14:textId="0B5F1944"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lang w:eastAsia="en-US"/>
              </w:rPr>
            </w:pPr>
            <w:r w:rsidRPr="00A416C2">
              <w:rPr>
                <w:rFonts w:ascii="Arial" w:eastAsia="SimSun" w:hAnsi="Arial" w:cs="Arial"/>
                <w:color w:val="FF0000"/>
                <w:sz w:val="16"/>
                <w:szCs w:val="16"/>
                <w:lang w:eastAsia="en-US"/>
              </w:rPr>
              <w:t>Propagation delay compensation</w:t>
            </w:r>
          </w:p>
        </w:tc>
        <w:tc>
          <w:tcPr>
            <w:tcW w:w="2041" w:type="dxa"/>
            <w:tcBorders>
              <w:top w:val="single" w:sz="4" w:space="0" w:color="auto"/>
              <w:left w:val="single" w:sz="4" w:space="0" w:color="auto"/>
              <w:bottom w:val="single" w:sz="4" w:space="0" w:color="auto"/>
              <w:right w:val="single" w:sz="4" w:space="0" w:color="auto"/>
            </w:tcBorders>
          </w:tcPr>
          <w:p w14:paraId="1707211B" w14:textId="77020A9F" w:rsidR="00A416C2" w:rsidRPr="00A416C2" w:rsidRDefault="00A416C2" w:rsidP="00A416C2">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 xml:space="preserve">Support propagation delay compensation for time synchronization of the </w:t>
            </w:r>
            <w:proofErr w:type="spellStart"/>
            <w:r w:rsidRPr="00A416C2">
              <w:rPr>
                <w:rFonts w:ascii="Arial" w:eastAsia="SimSun" w:hAnsi="Arial" w:cs="Arial"/>
                <w:color w:val="FF0000"/>
                <w:sz w:val="16"/>
                <w:szCs w:val="16"/>
              </w:rPr>
              <w:t>Uu</w:t>
            </w:r>
            <w:proofErr w:type="spellEnd"/>
            <w:r w:rsidRPr="00A416C2">
              <w:rPr>
                <w:rFonts w:ascii="Arial" w:eastAsia="SimSun" w:hAnsi="Arial" w:cs="Arial"/>
                <w:color w:val="FF0000"/>
                <w:sz w:val="16"/>
                <w:szCs w:val="16"/>
              </w:rPr>
              <w:t xml:space="preserve"> interface</w:t>
            </w:r>
          </w:p>
        </w:tc>
        <w:tc>
          <w:tcPr>
            <w:tcW w:w="1007" w:type="dxa"/>
            <w:tcBorders>
              <w:top w:val="single" w:sz="4" w:space="0" w:color="auto"/>
              <w:left w:val="single" w:sz="4" w:space="0" w:color="auto"/>
              <w:bottom w:val="single" w:sz="4" w:space="0" w:color="auto"/>
              <w:right w:val="single" w:sz="4" w:space="0" w:color="auto"/>
            </w:tcBorders>
          </w:tcPr>
          <w:p w14:paraId="078DBA31" w14:textId="1ABE5CF5"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N/A</w:t>
            </w:r>
          </w:p>
        </w:tc>
        <w:tc>
          <w:tcPr>
            <w:tcW w:w="858" w:type="dxa"/>
            <w:tcBorders>
              <w:top w:val="single" w:sz="4" w:space="0" w:color="auto"/>
              <w:left w:val="single" w:sz="4" w:space="0" w:color="auto"/>
              <w:bottom w:val="single" w:sz="4" w:space="0" w:color="auto"/>
              <w:right w:val="single" w:sz="4" w:space="0" w:color="auto"/>
            </w:tcBorders>
          </w:tcPr>
          <w:p w14:paraId="632C91D0" w14:textId="40103D18" w:rsidR="00A416C2" w:rsidRPr="00A416C2" w:rsidRDefault="00A416C2" w:rsidP="004256A8">
            <w:pPr>
              <w:keepNext/>
              <w:keepLines/>
              <w:overflowPunct/>
              <w:autoSpaceDE/>
              <w:autoSpaceDN/>
              <w:adjustRightInd/>
              <w:spacing w:after="160" w:line="256" w:lineRule="auto"/>
              <w:jc w:val="both"/>
              <w:textAlignment w:val="auto"/>
              <w:rPr>
                <w:rFonts w:ascii="Arial" w:eastAsia="MS Mincho" w:hAnsi="Arial" w:cs="Arial"/>
                <w:iCs/>
                <w:color w:val="FF0000"/>
                <w:sz w:val="16"/>
                <w:szCs w:val="16"/>
              </w:rPr>
            </w:pPr>
            <w:r w:rsidRPr="00A416C2">
              <w:rPr>
                <w:rFonts w:ascii="Arial" w:eastAsia="MS Mincho" w:hAnsi="Arial" w:cs="Arial"/>
                <w:iCs/>
                <w:color w:val="FF0000"/>
                <w:sz w:val="16"/>
                <w:szCs w:val="16"/>
              </w:rPr>
              <w:t>Yes</w:t>
            </w:r>
          </w:p>
        </w:tc>
        <w:tc>
          <w:tcPr>
            <w:tcW w:w="1276" w:type="dxa"/>
            <w:tcBorders>
              <w:top w:val="single" w:sz="4" w:space="0" w:color="auto"/>
              <w:left w:val="single" w:sz="4" w:space="0" w:color="auto"/>
              <w:bottom w:val="single" w:sz="4" w:space="0" w:color="auto"/>
              <w:right w:val="single" w:sz="4" w:space="0" w:color="auto"/>
            </w:tcBorders>
          </w:tcPr>
          <w:p w14:paraId="76DD2B58" w14:textId="37F6078D"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Per UE</w:t>
            </w:r>
          </w:p>
        </w:tc>
        <w:tc>
          <w:tcPr>
            <w:tcW w:w="992" w:type="dxa"/>
            <w:tcBorders>
              <w:top w:val="single" w:sz="4" w:space="0" w:color="auto"/>
              <w:left w:val="single" w:sz="4" w:space="0" w:color="auto"/>
              <w:bottom w:val="single" w:sz="4" w:space="0" w:color="auto"/>
              <w:right w:val="single" w:sz="4" w:space="0" w:color="auto"/>
            </w:tcBorders>
          </w:tcPr>
          <w:p w14:paraId="1DD4D6F7" w14:textId="4DD7A74B"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No</w:t>
            </w:r>
          </w:p>
        </w:tc>
        <w:tc>
          <w:tcPr>
            <w:tcW w:w="993" w:type="dxa"/>
            <w:tcBorders>
              <w:top w:val="single" w:sz="4" w:space="0" w:color="auto"/>
              <w:left w:val="single" w:sz="4" w:space="0" w:color="auto"/>
              <w:bottom w:val="single" w:sz="4" w:space="0" w:color="auto"/>
              <w:right w:val="single" w:sz="4" w:space="0" w:color="auto"/>
            </w:tcBorders>
          </w:tcPr>
          <w:p w14:paraId="09478F49" w14:textId="76ABF712"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No</w:t>
            </w:r>
          </w:p>
        </w:tc>
        <w:tc>
          <w:tcPr>
            <w:tcW w:w="1092" w:type="dxa"/>
            <w:tcBorders>
              <w:top w:val="single" w:sz="4" w:space="0" w:color="auto"/>
              <w:left w:val="single" w:sz="4" w:space="0" w:color="auto"/>
              <w:bottom w:val="single" w:sz="4" w:space="0" w:color="auto"/>
              <w:right w:val="single" w:sz="4" w:space="0" w:color="auto"/>
            </w:tcBorders>
          </w:tcPr>
          <w:p w14:paraId="195096EC" w14:textId="65A97D84" w:rsidR="00A416C2" w:rsidRPr="00A416C2" w:rsidRDefault="00A416C2" w:rsidP="004256A8">
            <w:pPr>
              <w:keepNext/>
              <w:keepLines/>
              <w:overflowPunct/>
              <w:autoSpaceDE/>
              <w:autoSpaceDN/>
              <w:adjustRightInd/>
              <w:spacing w:after="160" w:line="256" w:lineRule="auto"/>
              <w:jc w:val="both"/>
              <w:textAlignment w:val="auto"/>
              <w:rPr>
                <w:rFonts w:ascii="Arial" w:eastAsia="SimSun" w:hAnsi="Arial" w:cs="Arial"/>
                <w:color w:val="FF0000"/>
                <w:sz w:val="16"/>
                <w:szCs w:val="16"/>
              </w:rPr>
            </w:pPr>
            <w:r w:rsidRPr="00A416C2">
              <w:rPr>
                <w:rFonts w:ascii="Arial" w:eastAsia="SimSun" w:hAnsi="Arial" w:cs="Arial"/>
                <w:color w:val="FF0000"/>
                <w:sz w:val="16"/>
                <w:szCs w:val="16"/>
              </w:rPr>
              <w:t>N/A</w:t>
            </w:r>
          </w:p>
        </w:tc>
        <w:tc>
          <w:tcPr>
            <w:tcW w:w="1000" w:type="dxa"/>
            <w:tcBorders>
              <w:top w:val="single" w:sz="4" w:space="0" w:color="auto"/>
              <w:left w:val="single" w:sz="4" w:space="0" w:color="auto"/>
              <w:bottom w:val="single" w:sz="4" w:space="0" w:color="auto"/>
              <w:right w:val="single" w:sz="4" w:space="0" w:color="auto"/>
            </w:tcBorders>
          </w:tcPr>
          <w:p w14:paraId="6A8FF432" w14:textId="05505386" w:rsidR="00A416C2" w:rsidRPr="00A416C2" w:rsidRDefault="00A416C2" w:rsidP="004256A8">
            <w:pPr>
              <w:keepNext/>
              <w:keepLines/>
              <w:overflowPunct/>
              <w:autoSpaceDE/>
              <w:autoSpaceDN/>
              <w:adjustRightInd/>
              <w:spacing w:after="160" w:line="256" w:lineRule="auto"/>
              <w:jc w:val="both"/>
              <w:textAlignment w:val="auto"/>
              <w:rPr>
                <w:rFonts w:ascii="Arial" w:eastAsia="MS Mincho" w:hAnsi="Arial" w:cs="Arial"/>
                <w:color w:val="FF0000"/>
                <w:sz w:val="16"/>
                <w:szCs w:val="16"/>
              </w:rPr>
            </w:pPr>
            <w:r w:rsidRPr="00A416C2">
              <w:rPr>
                <w:rFonts w:ascii="Arial" w:eastAsia="MS Mincho" w:hAnsi="Arial" w:cs="Arial"/>
                <w:color w:val="FF0000"/>
                <w:sz w:val="16"/>
                <w:szCs w:val="16"/>
              </w:rPr>
              <w:t>Optional with capability signalling</w:t>
            </w:r>
          </w:p>
        </w:tc>
      </w:tr>
    </w:tbl>
    <w:p w14:paraId="1D6B45B2" w14:textId="77777777" w:rsidR="00C473A5" w:rsidRDefault="00C473A5" w:rsidP="00CE0424">
      <w:pPr>
        <w:pStyle w:val="Heading1"/>
        <w:sectPr w:rsidR="00C473A5"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pPr>
    </w:p>
    <w:p w14:paraId="375D782F" w14:textId="77777777" w:rsidR="00C01F33" w:rsidRPr="00CE0424" w:rsidRDefault="00C01F33" w:rsidP="00CE0424">
      <w:pPr>
        <w:pStyle w:val="Heading1"/>
      </w:pPr>
      <w:r w:rsidRPr="00CE0424">
        <w:lastRenderedPageBreak/>
        <w:t>Conclusion</w:t>
      </w:r>
    </w:p>
    <w:p w14:paraId="5DF8B48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507CC77" w14:textId="1BCEC9DF" w:rsidR="00502863" w:rsidRDefault="006E1C82">
      <w:pPr>
        <w:pStyle w:val="TableofFigures"/>
        <w:tabs>
          <w:tab w:val="right" w:leader="dot" w:pos="9962"/>
        </w:tabs>
        <w:rPr>
          <w:rFonts w:asciiTheme="minorHAnsi" w:eastAsiaTheme="minorEastAsia" w:hAnsiTheme="minorHAnsi" w:cstheme="minorBidi"/>
          <w:b w:val="0"/>
          <w:noProof/>
          <w:sz w:val="22"/>
          <w:szCs w:val="22"/>
          <w:lang w:val="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4026082" w:history="1">
        <w:r w:rsidR="00502863" w:rsidRPr="00075036">
          <w:rPr>
            <w:rStyle w:val="Hyperlink"/>
            <w:noProof/>
          </w:rPr>
          <w:t>Proposal 1</w:t>
        </w:r>
        <w:r w:rsidR="00502863">
          <w:rPr>
            <w:rFonts w:asciiTheme="minorHAnsi" w:eastAsiaTheme="minorEastAsia" w:hAnsiTheme="minorHAnsi" w:cstheme="minorBidi"/>
            <w:b w:val="0"/>
            <w:noProof/>
            <w:sz w:val="22"/>
            <w:szCs w:val="22"/>
            <w:lang w:val="en-US"/>
          </w:rPr>
          <w:tab/>
        </w:r>
        <w:r w:rsidR="00502863" w:rsidRPr="00075036">
          <w:rPr>
            <w:rStyle w:val="Hyperlink"/>
            <w:noProof/>
          </w:rPr>
          <w:t>Adopt the proposed changes in red in Table 1 for the proposed FG 25-2, 25-3 and 25-3a in R1-2108679.</w:t>
        </w:r>
      </w:hyperlink>
    </w:p>
    <w:p w14:paraId="773BD4BB" w14:textId="4CFAE2B7" w:rsidR="00502863" w:rsidRDefault="00502863">
      <w:pPr>
        <w:pStyle w:val="TableofFigures"/>
        <w:tabs>
          <w:tab w:val="right" w:leader="dot" w:pos="9962"/>
        </w:tabs>
        <w:rPr>
          <w:rFonts w:asciiTheme="minorHAnsi" w:eastAsiaTheme="minorEastAsia" w:hAnsiTheme="minorHAnsi" w:cstheme="minorBidi"/>
          <w:b w:val="0"/>
          <w:noProof/>
          <w:sz w:val="22"/>
          <w:szCs w:val="22"/>
          <w:lang w:val="en-US"/>
        </w:rPr>
      </w:pPr>
      <w:hyperlink w:anchor="_Toc84026083" w:history="1">
        <w:r w:rsidRPr="00075036">
          <w:rPr>
            <w:rStyle w:val="Hyperlink"/>
            <w:noProof/>
          </w:rPr>
          <w:t>Proposal 2</w:t>
        </w:r>
        <w:r>
          <w:rPr>
            <w:rFonts w:asciiTheme="minorHAnsi" w:eastAsiaTheme="minorEastAsia" w:hAnsiTheme="minorHAnsi" w:cstheme="minorBidi"/>
            <w:b w:val="0"/>
            <w:noProof/>
            <w:sz w:val="22"/>
            <w:szCs w:val="22"/>
            <w:lang w:val="en-US"/>
          </w:rPr>
          <w:tab/>
        </w:r>
        <w:r w:rsidRPr="00075036">
          <w:rPr>
            <w:rStyle w:val="Hyperlink"/>
            <w:noProof/>
          </w:rPr>
          <w:t>Adopt the proposed changes in red in Table 3 for the proposed FG 25-2, 25-3 and 25-3a in R1-2108679</w:t>
        </w:r>
      </w:hyperlink>
    </w:p>
    <w:p w14:paraId="4D5D1287" w14:textId="3C86695B" w:rsidR="00502863" w:rsidRDefault="00502863">
      <w:pPr>
        <w:pStyle w:val="TableofFigures"/>
        <w:tabs>
          <w:tab w:val="right" w:leader="dot" w:pos="9962"/>
        </w:tabs>
        <w:rPr>
          <w:rFonts w:asciiTheme="minorHAnsi" w:eastAsiaTheme="minorEastAsia" w:hAnsiTheme="minorHAnsi" w:cstheme="minorBidi"/>
          <w:b w:val="0"/>
          <w:noProof/>
          <w:sz w:val="22"/>
          <w:szCs w:val="22"/>
          <w:lang w:val="en-US"/>
        </w:rPr>
      </w:pPr>
      <w:hyperlink w:anchor="_Toc84026084" w:history="1">
        <w:r w:rsidRPr="00075036">
          <w:rPr>
            <w:rStyle w:val="Hyperlink"/>
            <w:noProof/>
          </w:rPr>
          <w:t>Proposal 3</w:t>
        </w:r>
        <w:r>
          <w:rPr>
            <w:rFonts w:asciiTheme="minorHAnsi" w:eastAsiaTheme="minorEastAsia" w:hAnsiTheme="minorHAnsi" w:cstheme="minorBidi"/>
            <w:b w:val="0"/>
            <w:noProof/>
            <w:sz w:val="22"/>
            <w:szCs w:val="22"/>
            <w:lang w:val="en-US"/>
          </w:rPr>
          <w:tab/>
        </w:r>
        <w:r w:rsidRPr="00075036">
          <w:rPr>
            <w:rStyle w:val="Hyperlink"/>
            <w:noProof/>
          </w:rPr>
          <w:t>Adopt the proposed changes in red in Table 4 for the proposed FG 25-11 in R1-2108679.</w:t>
        </w:r>
      </w:hyperlink>
    </w:p>
    <w:p w14:paraId="069CA3FB" w14:textId="79F90996" w:rsidR="00502863" w:rsidRDefault="00502863">
      <w:pPr>
        <w:pStyle w:val="TableofFigures"/>
        <w:tabs>
          <w:tab w:val="right" w:leader="dot" w:pos="9962"/>
        </w:tabs>
        <w:rPr>
          <w:rFonts w:asciiTheme="minorHAnsi" w:eastAsiaTheme="minorEastAsia" w:hAnsiTheme="minorHAnsi" w:cstheme="minorBidi"/>
          <w:b w:val="0"/>
          <w:noProof/>
          <w:sz w:val="22"/>
          <w:szCs w:val="22"/>
          <w:lang w:val="en-US"/>
        </w:rPr>
      </w:pPr>
      <w:hyperlink w:anchor="_Toc84026085" w:history="1">
        <w:r w:rsidRPr="00075036">
          <w:rPr>
            <w:rStyle w:val="Hyperlink"/>
            <w:noProof/>
          </w:rPr>
          <w:t>Proposal 4</w:t>
        </w:r>
        <w:r>
          <w:rPr>
            <w:rFonts w:asciiTheme="minorHAnsi" w:eastAsiaTheme="minorEastAsia" w:hAnsiTheme="minorHAnsi" w:cstheme="minorBidi"/>
            <w:b w:val="0"/>
            <w:noProof/>
            <w:sz w:val="22"/>
            <w:szCs w:val="22"/>
            <w:lang w:val="en-US"/>
          </w:rPr>
          <w:tab/>
        </w:r>
        <w:r w:rsidRPr="00075036">
          <w:rPr>
            <w:rStyle w:val="Hyperlink"/>
            <w:noProof/>
          </w:rPr>
          <w:t>FG 25-18a is added for simultaneous PUCCH/PUSCH in intra-band CA.</w:t>
        </w:r>
      </w:hyperlink>
    </w:p>
    <w:p w14:paraId="424B8CFB" w14:textId="1111EFE6" w:rsidR="00502863" w:rsidRDefault="00502863">
      <w:pPr>
        <w:pStyle w:val="TableofFigures"/>
        <w:tabs>
          <w:tab w:val="right" w:leader="dot" w:pos="9962"/>
        </w:tabs>
        <w:rPr>
          <w:rFonts w:asciiTheme="minorHAnsi" w:eastAsiaTheme="minorEastAsia" w:hAnsiTheme="minorHAnsi" w:cstheme="minorBidi"/>
          <w:b w:val="0"/>
          <w:noProof/>
          <w:sz w:val="22"/>
          <w:szCs w:val="22"/>
          <w:lang w:val="en-US"/>
        </w:rPr>
      </w:pPr>
      <w:hyperlink w:anchor="_Toc84026086" w:history="1">
        <w:r w:rsidRPr="00075036">
          <w:rPr>
            <w:rStyle w:val="Hyperlink"/>
            <w:noProof/>
          </w:rPr>
          <w:t>Proposal 5</w:t>
        </w:r>
        <w:r>
          <w:rPr>
            <w:rFonts w:asciiTheme="minorHAnsi" w:eastAsiaTheme="minorEastAsia" w:hAnsiTheme="minorHAnsi" w:cstheme="minorBidi"/>
            <w:b w:val="0"/>
            <w:noProof/>
            <w:sz w:val="22"/>
            <w:szCs w:val="22"/>
            <w:lang w:val="en-US"/>
          </w:rPr>
          <w:tab/>
        </w:r>
        <w:r w:rsidRPr="00075036">
          <w:rPr>
            <w:rStyle w:val="Hyperlink"/>
            <w:noProof/>
          </w:rPr>
          <w:t>Adopt the proposed changes in red in Table 6 for the proposed FG 25-14, 25-15, 25-18 in R1-2108679.</w:t>
        </w:r>
      </w:hyperlink>
    </w:p>
    <w:p w14:paraId="676C46E2" w14:textId="72425D41" w:rsidR="00502863" w:rsidRDefault="00502863">
      <w:pPr>
        <w:pStyle w:val="TableofFigures"/>
        <w:tabs>
          <w:tab w:val="right" w:leader="dot" w:pos="9962"/>
        </w:tabs>
        <w:rPr>
          <w:rFonts w:asciiTheme="minorHAnsi" w:eastAsiaTheme="minorEastAsia" w:hAnsiTheme="minorHAnsi" w:cstheme="minorBidi"/>
          <w:b w:val="0"/>
          <w:noProof/>
          <w:sz w:val="22"/>
          <w:szCs w:val="22"/>
          <w:lang w:val="en-US"/>
        </w:rPr>
      </w:pPr>
      <w:hyperlink w:anchor="_Toc84026087" w:history="1">
        <w:r w:rsidRPr="00075036">
          <w:rPr>
            <w:rStyle w:val="Hyperlink"/>
            <w:noProof/>
          </w:rPr>
          <w:t>Proposal 6</w:t>
        </w:r>
        <w:r>
          <w:rPr>
            <w:rFonts w:asciiTheme="minorHAnsi" w:eastAsiaTheme="minorEastAsia" w:hAnsiTheme="minorHAnsi" w:cstheme="minorBidi"/>
            <w:b w:val="0"/>
            <w:noProof/>
            <w:sz w:val="22"/>
            <w:szCs w:val="22"/>
            <w:lang w:val="en-US"/>
          </w:rPr>
          <w:tab/>
        </w:r>
        <w:r w:rsidRPr="00075036">
          <w:rPr>
            <w:rStyle w:val="Hyperlink"/>
            <w:noProof/>
          </w:rPr>
          <w:t>A feature group is introduced for supporting propagation delay compensation in Rel-17.</w:t>
        </w:r>
      </w:hyperlink>
    </w:p>
    <w:p w14:paraId="20461022" w14:textId="3FE833CD" w:rsidR="006E1C82" w:rsidRPr="00CE0424" w:rsidRDefault="006E1C82" w:rsidP="006E1C82">
      <w:pPr>
        <w:pStyle w:val="BodyText"/>
        <w:rPr>
          <w:b/>
          <w:bCs/>
        </w:rPr>
      </w:pPr>
      <w:r>
        <w:rPr>
          <w:b/>
          <w:bCs/>
          <w:lang w:val="en-US"/>
        </w:rPr>
        <w:fldChar w:fldCharType="end"/>
      </w:r>
      <w:r w:rsidRPr="00CE0424">
        <w:rPr>
          <w:b/>
          <w:bCs/>
        </w:rPr>
        <w:t xml:space="preserve"> </w:t>
      </w:r>
    </w:p>
    <w:p w14:paraId="4C5504C0" w14:textId="77777777" w:rsidR="00F507D1" w:rsidRPr="00CE0424" w:rsidRDefault="00F507D1" w:rsidP="00CE0424">
      <w:pPr>
        <w:pStyle w:val="Heading1"/>
      </w:pPr>
      <w:bookmarkStart w:id="11" w:name="_In-sequence_SDU_delivery"/>
      <w:bookmarkEnd w:id="11"/>
      <w:r w:rsidRPr="00CE0424">
        <w:t>References</w:t>
      </w:r>
    </w:p>
    <w:p w14:paraId="629E7BAB" w14:textId="77777777" w:rsidR="00EB70E5" w:rsidRPr="00CE0424" w:rsidRDefault="00E61132" w:rsidP="00EB70E5">
      <w:pPr>
        <w:pStyle w:val="Reference"/>
      </w:pPr>
      <w:bookmarkStart w:id="12" w:name="_Ref174151459"/>
      <w:bookmarkStart w:id="13" w:name="_Ref189809556"/>
      <w:r w:rsidRPr="00E61132">
        <w:t>R1-2108679</w:t>
      </w:r>
      <w:r>
        <w:t xml:space="preserve">, </w:t>
      </w:r>
      <w:r w:rsidR="00AA12AF" w:rsidRPr="00AA12AF">
        <w:t>Preliminary RAN1 UE features list for Rel-17 NR</w:t>
      </w:r>
      <w:r w:rsidR="00AA12AF">
        <w:t xml:space="preserve">, </w:t>
      </w:r>
      <w:r w:rsidR="00AA12AF" w:rsidRPr="00AA12AF">
        <w:t>Moderators (AT&amp;T, NTT DOCOMO, INC.)</w:t>
      </w:r>
      <w:r w:rsidR="00AA12AF">
        <w:t>, RAN1#106e, August 2021.</w:t>
      </w:r>
    </w:p>
    <w:bookmarkEnd w:id="12"/>
    <w:bookmarkEnd w:id="13"/>
    <w:p w14:paraId="70171A66" w14:textId="77777777" w:rsidR="003A7EF3" w:rsidRPr="00CE0424" w:rsidRDefault="003A7EF3" w:rsidP="00CE0424">
      <w:pPr>
        <w:pStyle w:val="BodyText"/>
      </w:pPr>
    </w:p>
    <w:sectPr w:rsidR="003A7EF3" w:rsidRPr="00CE0424" w:rsidSect="00D14E67">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6FC1C" w14:textId="77777777" w:rsidR="00E03BC6" w:rsidRDefault="00E03BC6">
      <w:r>
        <w:separator/>
      </w:r>
    </w:p>
  </w:endnote>
  <w:endnote w:type="continuationSeparator" w:id="0">
    <w:p w14:paraId="11F6C11B" w14:textId="77777777" w:rsidR="00E03BC6" w:rsidRDefault="00E0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CDF96" w14:textId="77777777" w:rsidR="00E03BC6" w:rsidRDefault="00E03B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1D9F0" w14:textId="77777777" w:rsidR="00E03BC6" w:rsidRDefault="00E03BC6">
      <w:r>
        <w:separator/>
      </w:r>
    </w:p>
  </w:footnote>
  <w:footnote w:type="continuationSeparator" w:id="0">
    <w:p w14:paraId="060A432B" w14:textId="77777777" w:rsidR="00E03BC6" w:rsidRDefault="00E0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2084A" w14:textId="77777777" w:rsidR="00E03BC6" w:rsidRDefault="00E03B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592F79"/>
    <w:multiLevelType w:val="multilevel"/>
    <w:tmpl w:val="FEBE57F6"/>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1910E0"/>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A257FE"/>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184833"/>
    <w:multiLevelType w:val="multilevel"/>
    <w:tmpl w:val="09C2B822"/>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18" w15:restartNumberingAfterBreak="0">
    <w:nsid w:val="37AA3705"/>
    <w:multiLevelType w:val="hybridMultilevel"/>
    <w:tmpl w:val="5DD66B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A6215F"/>
    <w:multiLevelType w:val="multilevel"/>
    <w:tmpl w:val="3BA6215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0A6D9F"/>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26" w15:restartNumberingAfterBreak="0">
    <w:nsid w:val="44DB5A09"/>
    <w:multiLevelType w:val="multilevel"/>
    <w:tmpl w:val="F79A8714"/>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27"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B06A7F"/>
    <w:multiLevelType w:val="multilevel"/>
    <w:tmpl w:val="DA1E4B98"/>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default"/>
      </w:rPr>
    </w:lvl>
    <w:lvl w:ilvl="2">
      <w:start w:val="1"/>
      <w:numFmt w:val="decimalEnclosedCircle"/>
      <w:lvlText w:val="%3"/>
      <w:lvlJc w:val="left"/>
      <w:pPr>
        <w:ind w:left="1260" w:hanging="420"/>
      </w:pPr>
      <w:rPr>
        <w:rFonts w:hint="default"/>
      </w:rPr>
    </w:lvl>
    <w:lvl w:ilvl="3">
      <w:start w:val="1"/>
      <w:numFmt w:val="decimal"/>
      <w:lvlText w:val="%4."/>
      <w:lvlJc w:val="left"/>
      <w:pPr>
        <w:ind w:left="1680" w:hanging="420"/>
      </w:pPr>
      <w:rPr>
        <w:rFonts w:hint="default"/>
      </w:rPr>
    </w:lvl>
    <w:lvl w:ilvl="4">
      <w:start w:val="1"/>
      <w:numFmt w:val="aiueoFullWidth"/>
      <w:lvlText w:val="(%5)"/>
      <w:lvlJc w:val="left"/>
      <w:pPr>
        <w:ind w:left="2100" w:hanging="420"/>
      </w:pPr>
      <w:rPr>
        <w:rFonts w:hint="default"/>
      </w:rPr>
    </w:lvl>
    <w:lvl w:ilvl="5">
      <w:start w:val="1"/>
      <w:numFmt w:val="decimalEnclosedCircle"/>
      <w:lvlText w:val="%6"/>
      <w:lvlJc w:val="left"/>
      <w:pPr>
        <w:ind w:left="2520" w:hanging="420"/>
      </w:pPr>
      <w:rPr>
        <w:rFonts w:hint="default"/>
      </w:rPr>
    </w:lvl>
    <w:lvl w:ilvl="6">
      <w:start w:val="1"/>
      <w:numFmt w:val="decimal"/>
      <w:lvlText w:val="%7."/>
      <w:lvlJc w:val="left"/>
      <w:pPr>
        <w:ind w:left="2940" w:hanging="420"/>
      </w:pPr>
      <w:rPr>
        <w:rFonts w:hint="default"/>
      </w:rPr>
    </w:lvl>
    <w:lvl w:ilvl="7">
      <w:start w:val="1"/>
      <w:numFmt w:val="aiueoFullWidth"/>
      <w:lvlText w:val="(%8)"/>
      <w:lvlJc w:val="left"/>
      <w:pPr>
        <w:ind w:left="3360" w:hanging="420"/>
      </w:pPr>
      <w:rPr>
        <w:rFonts w:hint="default"/>
      </w:rPr>
    </w:lvl>
    <w:lvl w:ilvl="8">
      <w:start w:val="1"/>
      <w:numFmt w:val="decimalEnclosedCircle"/>
      <w:lvlText w:val="%9"/>
      <w:lvlJc w:val="left"/>
      <w:pPr>
        <w:ind w:left="3780" w:hanging="420"/>
      </w:pPr>
      <w:rPr>
        <w:rFont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8"/>
  </w:num>
  <w:num w:numId="3">
    <w:abstractNumId w:val="19"/>
  </w:num>
  <w:num w:numId="4">
    <w:abstractNumId w:val="21"/>
  </w:num>
  <w:num w:numId="5">
    <w:abstractNumId w:val="13"/>
  </w:num>
  <w:num w:numId="6">
    <w:abstractNumId w:val="24"/>
  </w:num>
  <w:num w:numId="7">
    <w:abstractNumId w:val="32"/>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4"/>
  </w:num>
  <w:num w:numId="17">
    <w:abstractNumId w:val="8"/>
  </w:num>
  <w:num w:numId="18">
    <w:abstractNumId w:val="9"/>
  </w:num>
  <w:num w:numId="19">
    <w:abstractNumId w:val="5"/>
  </w:num>
  <w:num w:numId="20">
    <w:abstractNumId w:val="36"/>
  </w:num>
  <w:num w:numId="21">
    <w:abstractNumId w:val="16"/>
  </w:num>
  <w:num w:numId="22">
    <w:abstractNumId w:val="35"/>
  </w:num>
  <w:num w:numId="23">
    <w:abstractNumId w:val="23"/>
  </w:num>
  <w:num w:numId="24">
    <w:abstractNumId w:val="2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3"/>
  </w:num>
  <w:num w:numId="28">
    <w:abstractNumId w:val="26"/>
  </w:num>
  <w:num w:numId="29">
    <w:abstractNumId w:val="4"/>
  </w:num>
  <w:num w:numId="30">
    <w:abstractNumId w:val="7"/>
  </w:num>
  <w:num w:numId="31">
    <w:abstractNumId w:val="25"/>
  </w:num>
  <w:num w:numId="32">
    <w:abstractNumId w:val="17"/>
  </w:num>
  <w:num w:numId="33">
    <w:abstractNumId w:val="37"/>
  </w:num>
  <w:num w:numId="34">
    <w:abstractNumId w:val="27"/>
  </w:num>
  <w:num w:numId="35">
    <w:abstractNumId w:val="10"/>
  </w:num>
  <w:num w:numId="36">
    <w:abstractNumId w:val="11"/>
  </w:num>
  <w:num w:numId="37">
    <w:abstractNumId w:val="31"/>
  </w:num>
  <w:num w:numId="38">
    <w:abstractNumId w:val="6"/>
  </w:num>
  <w:num w:numId="3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3DF4"/>
    <w:rsid w:val="0000564C"/>
    <w:rsid w:val="00006446"/>
    <w:rsid w:val="00006896"/>
    <w:rsid w:val="00007CDC"/>
    <w:rsid w:val="000106AA"/>
    <w:rsid w:val="00011B28"/>
    <w:rsid w:val="00015D15"/>
    <w:rsid w:val="000215B7"/>
    <w:rsid w:val="0002564D"/>
    <w:rsid w:val="00025ECA"/>
    <w:rsid w:val="000325B8"/>
    <w:rsid w:val="00032CCA"/>
    <w:rsid w:val="00034C15"/>
    <w:rsid w:val="00036BA1"/>
    <w:rsid w:val="00037A83"/>
    <w:rsid w:val="000422E2"/>
    <w:rsid w:val="00042F22"/>
    <w:rsid w:val="000444EF"/>
    <w:rsid w:val="00052A07"/>
    <w:rsid w:val="000534E3"/>
    <w:rsid w:val="00054137"/>
    <w:rsid w:val="0005606A"/>
    <w:rsid w:val="00056588"/>
    <w:rsid w:val="00057117"/>
    <w:rsid w:val="000616AD"/>
    <w:rsid w:val="000616E7"/>
    <w:rsid w:val="0006487E"/>
    <w:rsid w:val="00065E1A"/>
    <w:rsid w:val="00070DD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184"/>
    <w:rsid w:val="000C165A"/>
    <w:rsid w:val="000C2E19"/>
    <w:rsid w:val="000D0D07"/>
    <w:rsid w:val="000D4797"/>
    <w:rsid w:val="000D7001"/>
    <w:rsid w:val="000E0527"/>
    <w:rsid w:val="000E1E92"/>
    <w:rsid w:val="000F06D6"/>
    <w:rsid w:val="000F09B7"/>
    <w:rsid w:val="000F0EB1"/>
    <w:rsid w:val="000F1106"/>
    <w:rsid w:val="000F3BE9"/>
    <w:rsid w:val="000F3F6C"/>
    <w:rsid w:val="000F5D3C"/>
    <w:rsid w:val="000F6DF3"/>
    <w:rsid w:val="001005FF"/>
    <w:rsid w:val="001058D5"/>
    <w:rsid w:val="001062FB"/>
    <w:rsid w:val="001063E6"/>
    <w:rsid w:val="00113CF4"/>
    <w:rsid w:val="001153EA"/>
    <w:rsid w:val="001155C3"/>
    <w:rsid w:val="00115643"/>
    <w:rsid w:val="00116765"/>
    <w:rsid w:val="00121363"/>
    <w:rsid w:val="001219F5"/>
    <w:rsid w:val="00121A20"/>
    <w:rsid w:val="001222F5"/>
    <w:rsid w:val="001224B4"/>
    <w:rsid w:val="00123373"/>
    <w:rsid w:val="0012377F"/>
    <w:rsid w:val="00124314"/>
    <w:rsid w:val="00126B4A"/>
    <w:rsid w:val="00132FD0"/>
    <w:rsid w:val="001344C0"/>
    <w:rsid w:val="001346FA"/>
    <w:rsid w:val="00134F86"/>
    <w:rsid w:val="00135252"/>
    <w:rsid w:val="00137AB5"/>
    <w:rsid w:val="00137F0B"/>
    <w:rsid w:val="00141E84"/>
    <w:rsid w:val="0014482A"/>
    <w:rsid w:val="00151E23"/>
    <w:rsid w:val="001526E0"/>
    <w:rsid w:val="001551B5"/>
    <w:rsid w:val="00160D72"/>
    <w:rsid w:val="0016530A"/>
    <w:rsid w:val="001653F0"/>
    <w:rsid w:val="001659C1"/>
    <w:rsid w:val="00167546"/>
    <w:rsid w:val="00173A8E"/>
    <w:rsid w:val="0017502C"/>
    <w:rsid w:val="001763A1"/>
    <w:rsid w:val="0018143F"/>
    <w:rsid w:val="00181FF8"/>
    <w:rsid w:val="001835B3"/>
    <w:rsid w:val="00190AC1"/>
    <w:rsid w:val="0019341A"/>
    <w:rsid w:val="001951D1"/>
    <w:rsid w:val="00197DF9"/>
    <w:rsid w:val="001A1987"/>
    <w:rsid w:val="001A1B47"/>
    <w:rsid w:val="001A2564"/>
    <w:rsid w:val="001A6173"/>
    <w:rsid w:val="001A6CBA"/>
    <w:rsid w:val="001B044C"/>
    <w:rsid w:val="001B0D97"/>
    <w:rsid w:val="001B3FDE"/>
    <w:rsid w:val="001B5A5D"/>
    <w:rsid w:val="001C1375"/>
    <w:rsid w:val="001C1CE5"/>
    <w:rsid w:val="001C3D2A"/>
    <w:rsid w:val="001C41D7"/>
    <w:rsid w:val="001D51BA"/>
    <w:rsid w:val="001D53E7"/>
    <w:rsid w:val="001D6342"/>
    <w:rsid w:val="001D6D53"/>
    <w:rsid w:val="001E58E2"/>
    <w:rsid w:val="001E7540"/>
    <w:rsid w:val="001E7AED"/>
    <w:rsid w:val="001F1D03"/>
    <w:rsid w:val="001F3916"/>
    <w:rsid w:val="001F4C96"/>
    <w:rsid w:val="001F54C5"/>
    <w:rsid w:val="001F662C"/>
    <w:rsid w:val="001F7074"/>
    <w:rsid w:val="00200490"/>
    <w:rsid w:val="00201F3A"/>
    <w:rsid w:val="00203D42"/>
    <w:rsid w:val="00203F96"/>
    <w:rsid w:val="00205D87"/>
    <w:rsid w:val="002069B2"/>
    <w:rsid w:val="00207FA3"/>
    <w:rsid w:val="00214DA8"/>
    <w:rsid w:val="00215423"/>
    <w:rsid w:val="002158FA"/>
    <w:rsid w:val="00220600"/>
    <w:rsid w:val="002224DB"/>
    <w:rsid w:val="00223FCB"/>
    <w:rsid w:val="002252C3"/>
    <w:rsid w:val="00225C54"/>
    <w:rsid w:val="00230765"/>
    <w:rsid w:val="00230D18"/>
    <w:rsid w:val="002319E4"/>
    <w:rsid w:val="00232084"/>
    <w:rsid w:val="002335A3"/>
    <w:rsid w:val="00235632"/>
    <w:rsid w:val="00235872"/>
    <w:rsid w:val="00240F37"/>
    <w:rsid w:val="00241559"/>
    <w:rsid w:val="002435B3"/>
    <w:rsid w:val="00244357"/>
    <w:rsid w:val="002458EB"/>
    <w:rsid w:val="00246AC8"/>
    <w:rsid w:val="002478CC"/>
    <w:rsid w:val="002500C8"/>
    <w:rsid w:val="002512C5"/>
    <w:rsid w:val="002550D1"/>
    <w:rsid w:val="002562C1"/>
    <w:rsid w:val="00257543"/>
    <w:rsid w:val="002617E7"/>
    <w:rsid w:val="00261BF2"/>
    <w:rsid w:val="00264228"/>
    <w:rsid w:val="00264334"/>
    <w:rsid w:val="00264517"/>
    <w:rsid w:val="0026473E"/>
    <w:rsid w:val="00266214"/>
    <w:rsid w:val="00267C83"/>
    <w:rsid w:val="0027144F"/>
    <w:rsid w:val="00271813"/>
    <w:rsid w:val="00271F3A"/>
    <w:rsid w:val="00273278"/>
    <w:rsid w:val="002737F4"/>
    <w:rsid w:val="002805F5"/>
    <w:rsid w:val="00280751"/>
    <w:rsid w:val="0028280A"/>
    <w:rsid w:val="00283746"/>
    <w:rsid w:val="00286ACD"/>
    <w:rsid w:val="00287838"/>
    <w:rsid w:val="002901DF"/>
    <w:rsid w:val="002907B5"/>
    <w:rsid w:val="00292EB7"/>
    <w:rsid w:val="00294BB8"/>
    <w:rsid w:val="00296227"/>
    <w:rsid w:val="00296F44"/>
    <w:rsid w:val="0029749E"/>
    <w:rsid w:val="0029777D"/>
    <w:rsid w:val="002A055E"/>
    <w:rsid w:val="002A1D4E"/>
    <w:rsid w:val="002A2869"/>
    <w:rsid w:val="002A39C1"/>
    <w:rsid w:val="002A4143"/>
    <w:rsid w:val="002A518C"/>
    <w:rsid w:val="002A6A85"/>
    <w:rsid w:val="002A6AB2"/>
    <w:rsid w:val="002B24D6"/>
    <w:rsid w:val="002C41E6"/>
    <w:rsid w:val="002D071A"/>
    <w:rsid w:val="002D1E4B"/>
    <w:rsid w:val="002D34B2"/>
    <w:rsid w:val="002D48B0"/>
    <w:rsid w:val="002D5B37"/>
    <w:rsid w:val="002D5D83"/>
    <w:rsid w:val="002D7637"/>
    <w:rsid w:val="002E17F2"/>
    <w:rsid w:val="002E7CAE"/>
    <w:rsid w:val="002F0363"/>
    <w:rsid w:val="002F2771"/>
    <w:rsid w:val="002F294D"/>
    <w:rsid w:val="002F37A9"/>
    <w:rsid w:val="003018F6"/>
    <w:rsid w:val="00301CE6"/>
    <w:rsid w:val="0030256B"/>
    <w:rsid w:val="0030501F"/>
    <w:rsid w:val="00307BA1"/>
    <w:rsid w:val="00311702"/>
    <w:rsid w:val="00311E82"/>
    <w:rsid w:val="00312D79"/>
    <w:rsid w:val="00313FD6"/>
    <w:rsid w:val="003143BD"/>
    <w:rsid w:val="00315363"/>
    <w:rsid w:val="003203ED"/>
    <w:rsid w:val="00322C9F"/>
    <w:rsid w:val="0032361A"/>
    <w:rsid w:val="00324D23"/>
    <w:rsid w:val="00331751"/>
    <w:rsid w:val="00334579"/>
    <w:rsid w:val="00335858"/>
    <w:rsid w:val="00336BDA"/>
    <w:rsid w:val="00337C4C"/>
    <w:rsid w:val="00342BD7"/>
    <w:rsid w:val="00344EB8"/>
    <w:rsid w:val="00346DB5"/>
    <w:rsid w:val="003477B1"/>
    <w:rsid w:val="00357380"/>
    <w:rsid w:val="003602D9"/>
    <w:rsid w:val="003604CE"/>
    <w:rsid w:val="003635A0"/>
    <w:rsid w:val="00370E47"/>
    <w:rsid w:val="003742AC"/>
    <w:rsid w:val="00377CE1"/>
    <w:rsid w:val="00383567"/>
    <w:rsid w:val="00385BF0"/>
    <w:rsid w:val="003939FF"/>
    <w:rsid w:val="00395AC6"/>
    <w:rsid w:val="00396E3C"/>
    <w:rsid w:val="003A0A5E"/>
    <w:rsid w:val="003A0B48"/>
    <w:rsid w:val="003A2223"/>
    <w:rsid w:val="003A2A0F"/>
    <w:rsid w:val="003A45A1"/>
    <w:rsid w:val="003A5B0A"/>
    <w:rsid w:val="003A6BAC"/>
    <w:rsid w:val="003A70A4"/>
    <w:rsid w:val="003A7EF3"/>
    <w:rsid w:val="003B159C"/>
    <w:rsid w:val="003B369F"/>
    <w:rsid w:val="003B36A3"/>
    <w:rsid w:val="003B64BB"/>
    <w:rsid w:val="003B78CF"/>
    <w:rsid w:val="003B7FE5"/>
    <w:rsid w:val="003C11C8"/>
    <w:rsid w:val="003C2702"/>
    <w:rsid w:val="003C50D9"/>
    <w:rsid w:val="003C5333"/>
    <w:rsid w:val="003C71E9"/>
    <w:rsid w:val="003C7806"/>
    <w:rsid w:val="003D109F"/>
    <w:rsid w:val="003D2478"/>
    <w:rsid w:val="003D3C45"/>
    <w:rsid w:val="003D5B1F"/>
    <w:rsid w:val="003E15FA"/>
    <w:rsid w:val="003E55E4"/>
    <w:rsid w:val="003E74E3"/>
    <w:rsid w:val="003F05C7"/>
    <w:rsid w:val="003F2CD4"/>
    <w:rsid w:val="003F6BBE"/>
    <w:rsid w:val="004000E8"/>
    <w:rsid w:val="00402B4F"/>
    <w:rsid w:val="00402E2B"/>
    <w:rsid w:val="0040512B"/>
    <w:rsid w:val="00405CA5"/>
    <w:rsid w:val="00407CD3"/>
    <w:rsid w:val="00410134"/>
    <w:rsid w:val="00410B72"/>
    <w:rsid w:val="00410F18"/>
    <w:rsid w:val="0041263E"/>
    <w:rsid w:val="00413AAC"/>
    <w:rsid w:val="00413E92"/>
    <w:rsid w:val="00421105"/>
    <w:rsid w:val="00422AA4"/>
    <w:rsid w:val="004242F4"/>
    <w:rsid w:val="00425488"/>
    <w:rsid w:val="004256A8"/>
    <w:rsid w:val="00427248"/>
    <w:rsid w:val="00431564"/>
    <w:rsid w:val="004334AD"/>
    <w:rsid w:val="00437447"/>
    <w:rsid w:val="00440A8B"/>
    <w:rsid w:val="00441A92"/>
    <w:rsid w:val="004431DC"/>
    <w:rsid w:val="00443DC8"/>
    <w:rsid w:val="00444BCA"/>
    <w:rsid w:val="00444F56"/>
    <w:rsid w:val="00446488"/>
    <w:rsid w:val="004517AA"/>
    <w:rsid w:val="00452CAC"/>
    <w:rsid w:val="004548B1"/>
    <w:rsid w:val="00457565"/>
    <w:rsid w:val="00457B71"/>
    <w:rsid w:val="004669E2"/>
    <w:rsid w:val="00470C31"/>
    <w:rsid w:val="00471DE0"/>
    <w:rsid w:val="004731CC"/>
    <w:rsid w:val="004734D0"/>
    <w:rsid w:val="0047384F"/>
    <w:rsid w:val="0047556B"/>
    <w:rsid w:val="00477768"/>
    <w:rsid w:val="00481E25"/>
    <w:rsid w:val="00492BC5"/>
    <w:rsid w:val="004964F1"/>
    <w:rsid w:val="00496661"/>
    <w:rsid w:val="004A16BC"/>
    <w:rsid w:val="004A2B94"/>
    <w:rsid w:val="004A5446"/>
    <w:rsid w:val="004B0854"/>
    <w:rsid w:val="004B55D2"/>
    <w:rsid w:val="004B6F6A"/>
    <w:rsid w:val="004B7C0C"/>
    <w:rsid w:val="004C3898"/>
    <w:rsid w:val="004C41CE"/>
    <w:rsid w:val="004C74C4"/>
    <w:rsid w:val="004D34A0"/>
    <w:rsid w:val="004D36B1"/>
    <w:rsid w:val="004D7EBD"/>
    <w:rsid w:val="004E2680"/>
    <w:rsid w:val="004E28F9"/>
    <w:rsid w:val="004E462E"/>
    <w:rsid w:val="004E56DC"/>
    <w:rsid w:val="004E76F4"/>
    <w:rsid w:val="004F0B4E"/>
    <w:rsid w:val="004F0B6C"/>
    <w:rsid w:val="004F2078"/>
    <w:rsid w:val="004F4DA3"/>
    <w:rsid w:val="00502863"/>
    <w:rsid w:val="00506557"/>
    <w:rsid w:val="0050677A"/>
    <w:rsid w:val="0050723E"/>
    <w:rsid w:val="005108D8"/>
    <w:rsid w:val="005116F9"/>
    <w:rsid w:val="0051506D"/>
    <w:rsid w:val="005153A7"/>
    <w:rsid w:val="00516ED6"/>
    <w:rsid w:val="005211CF"/>
    <w:rsid w:val="005219CF"/>
    <w:rsid w:val="00534B59"/>
    <w:rsid w:val="00535653"/>
    <w:rsid w:val="00535AF0"/>
    <w:rsid w:val="00536663"/>
    <w:rsid w:val="00536759"/>
    <w:rsid w:val="00537C62"/>
    <w:rsid w:val="005410FB"/>
    <w:rsid w:val="00546970"/>
    <w:rsid w:val="005472DC"/>
    <w:rsid w:val="00554E19"/>
    <w:rsid w:val="005574C1"/>
    <w:rsid w:val="0056121F"/>
    <w:rsid w:val="00572505"/>
    <w:rsid w:val="0057260A"/>
    <w:rsid w:val="00577888"/>
    <w:rsid w:val="00581895"/>
    <w:rsid w:val="005822B8"/>
    <w:rsid w:val="00582809"/>
    <w:rsid w:val="005838B4"/>
    <w:rsid w:val="0058798C"/>
    <w:rsid w:val="005900FA"/>
    <w:rsid w:val="005935A4"/>
    <w:rsid w:val="005948C2"/>
    <w:rsid w:val="00595DCA"/>
    <w:rsid w:val="0059779B"/>
    <w:rsid w:val="005A209A"/>
    <w:rsid w:val="005A5C27"/>
    <w:rsid w:val="005A662D"/>
    <w:rsid w:val="005B1409"/>
    <w:rsid w:val="005B1BC2"/>
    <w:rsid w:val="005B35D7"/>
    <w:rsid w:val="005B392A"/>
    <w:rsid w:val="005B3AA3"/>
    <w:rsid w:val="005B6F83"/>
    <w:rsid w:val="005B7576"/>
    <w:rsid w:val="005C20B3"/>
    <w:rsid w:val="005C4CCC"/>
    <w:rsid w:val="005C74FB"/>
    <w:rsid w:val="005C76B1"/>
    <w:rsid w:val="005D1602"/>
    <w:rsid w:val="005E2693"/>
    <w:rsid w:val="005E385F"/>
    <w:rsid w:val="005E3EB6"/>
    <w:rsid w:val="005E5B81"/>
    <w:rsid w:val="005F2CB1"/>
    <w:rsid w:val="005F3025"/>
    <w:rsid w:val="005F618C"/>
    <w:rsid w:val="005F70BD"/>
    <w:rsid w:val="0060283C"/>
    <w:rsid w:val="00604F14"/>
    <w:rsid w:val="00607A18"/>
    <w:rsid w:val="00611B83"/>
    <w:rsid w:val="00613257"/>
    <w:rsid w:val="00620A71"/>
    <w:rsid w:val="00620D80"/>
    <w:rsid w:val="00622C26"/>
    <w:rsid w:val="006234A6"/>
    <w:rsid w:val="00630001"/>
    <w:rsid w:val="006311B3"/>
    <w:rsid w:val="0063284C"/>
    <w:rsid w:val="00636398"/>
    <w:rsid w:val="006368D3"/>
    <w:rsid w:val="006377EC"/>
    <w:rsid w:val="00640D5E"/>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ED6"/>
    <w:rsid w:val="006655EE"/>
    <w:rsid w:val="00667EE7"/>
    <w:rsid w:val="00670922"/>
    <w:rsid w:val="00670BE1"/>
    <w:rsid w:val="0067218F"/>
    <w:rsid w:val="006741F2"/>
    <w:rsid w:val="00674CC3"/>
    <w:rsid w:val="00675C72"/>
    <w:rsid w:val="0067631D"/>
    <w:rsid w:val="006771F9"/>
    <w:rsid w:val="006776D7"/>
    <w:rsid w:val="00680CD1"/>
    <w:rsid w:val="00681003"/>
    <w:rsid w:val="006817C9"/>
    <w:rsid w:val="00683A1D"/>
    <w:rsid w:val="00683ECE"/>
    <w:rsid w:val="0068466A"/>
    <w:rsid w:val="00687E77"/>
    <w:rsid w:val="0069515F"/>
    <w:rsid w:val="00695FC2"/>
    <w:rsid w:val="00696949"/>
    <w:rsid w:val="00697052"/>
    <w:rsid w:val="006A46FB"/>
    <w:rsid w:val="006A5E28"/>
    <w:rsid w:val="006A697B"/>
    <w:rsid w:val="006A7AFF"/>
    <w:rsid w:val="006B09B6"/>
    <w:rsid w:val="006B1816"/>
    <w:rsid w:val="006B2099"/>
    <w:rsid w:val="006B4BB7"/>
    <w:rsid w:val="006B50CF"/>
    <w:rsid w:val="006C0312"/>
    <w:rsid w:val="006C03B8"/>
    <w:rsid w:val="006C5EC9"/>
    <w:rsid w:val="006C6059"/>
    <w:rsid w:val="006C6464"/>
    <w:rsid w:val="006C7522"/>
    <w:rsid w:val="006D044B"/>
    <w:rsid w:val="006D6F08"/>
    <w:rsid w:val="006D7EA6"/>
    <w:rsid w:val="006E062C"/>
    <w:rsid w:val="006E1819"/>
    <w:rsid w:val="006E1C82"/>
    <w:rsid w:val="006E28B7"/>
    <w:rsid w:val="006E2A9B"/>
    <w:rsid w:val="006E3310"/>
    <w:rsid w:val="006E4E39"/>
    <w:rsid w:val="006E565E"/>
    <w:rsid w:val="006E673D"/>
    <w:rsid w:val="006E7D3B"/>
    <w:rsid w:val="006F1B70"/>
    <w:rsid w:val="006F341D"/>
    <w:rsid w:val="006F3CDE"/>
    <w:rsid w:val="006F4C00"/>
    <w:rsid w:val="006F58D4"/>
    <w:rsid w:val="006F6582"/>
    <w:rsid w:val="0070346E"/>
    <w:rsid w:val="00704EDB"/>
    <w:rsid w:val="00706101"/>
    <w:rsid w:val="00707072"/>
    <w:rsid w:val="00707D61"/>
    <w:rsid w:val="00712287"/>
    <w:rsid w:val="00712772"/>
    <w:rsid w:val="00712BF8"/>
    <w:rsid w:val="007148D3"/>
    <w:rsid w:val="00715B9A"/>
    <w:rsid w:val="00715DED"/>
    <w:rsid w:val="007244CF"/>
    <w:rsid w:val="007257D0"/>
    <w:rsid w:val="00726EA6"/>
    <w:rsid w:val="00727208"/>
    <w:rsid w:val="00727680"/>
    <w:rsid w:val="00734639"/>
    <w:rsid w:val="007348B1"/>
    <w:rsid w:val="007362A6"/>
    <w:rsid w:val="00736D7D"/>
    <w:rsid w:val="00740E58"/>
    <w:rsid w:val="007445A0"/>
    <w:rsid w:val="0074524B"/>
    <w:rsid w:val="00747D8B"/>
    <w:rsid w:val="00751228"/>
    <w:rsid w:val="007512EB"/>
    <w:rsid w:val="007571E1"/>
    <w:rsid w:val="00757576"/>
    <w:rsid w:val="007604B2"/>
    <w:rsid w:val="0076399A"/>
    <w:rsid w:val="00765281"/>
    <w:rsid w:val="00766BAD"/>
    <w:rsid w:val="007729A2"/>
    <w:rsid w:val="007755F2"/>
    <w:rsid w:val="00775A8C"/>
    <w:rsid w:val="00776971"/>
    <w:rsid w:val="007807C0"/>
    <w:rsid w:val="00780A80"/>
    <w:rsid w:val="0078177E"/>
    <w:rsid w:val="0078304C"/>
    <w:rsid w:val="00783283"/>
    <w:rsid w:val="00783673"/>
    <w:rsid w:val="00785490"/>
    <w:rsid w:val="00791B4B"/>
    <w:rsid w:val="007925EA"/>
    <w:rsid w:val="0079306A"/>
    <w:rsid w:val="00793CD8"/>
    <w:rsid w:val="00795C92"/>
    <w:rsid w:val="00796231"/>
    <w:rsid w:val="007A1CB3"/>
    <w:rsid w:val="007A2154"/>
    <w:rsid w:val="007A24A5"/>
    <w:rsid w:val="007A306F"/>
    <w:rsid w:val="007A43A6"/>
    <w:rsid w:val="007A58A6"/>
    <w:rsid w:val="007B37F6"/>
    <w:rsid w:val="007B3D2D"/>
    <w:rsid w:val="007B50AE"/>
    <w:rsid w:val="007B51DF"/>
    <w:rsid w:val="007C05DD"/>
    <w:rsid w:val="007C25BF"/>
    <w:rsid w:val="007C3D18"/>
    <w:rsid w:val="007C60BF"/>
    <w:rsid w:val="007C6A07"/>
    <w:rsid w:val="007C75A1"/>
    <w:rsid w:val="007C77A5"/>
    <w:rsid w:val="007D04E5"/>
    <w:rsid w:val="007D40BE"/>
    <w:rsid w:val="007D5901"/>
    <w:rsid w:val="007D7526"/>
    <w:rsid w:val="007E4610"/>
    <w:rsid w:val="007E4715"/>
    <w:rsid w:val="007E505B"/>
    <w:rsid w:val="007E7091"/>
    <w:rsid w:val="007E70AE"/>
    <w:rsid w:val="00803FAE"/>
    <w:rsid w:val="0080605F"/>
    <w:rsid w:val="008067C7"/>
    <w:rsid w:val="00807786"/>
    <w:rsid w:val="00811FCB"/>
    <w:rsid w:val="008158D6"/>
    <w:rsid w:val="00817196"/>
    <w:rsid w:val="008235DB"/>
    <w:rsid w:val="00824AB4"/>
    <w:rsid w:val="00824C4C"/>
    <w:rsid w:val="00825C42"/>
    <w:rsid w:val="00825D25"/>
    <w:rsid w:val="00827D6F"/>
    <w:rsid w:val="00831433"/>
    <w:rsid w:val="00831B80"/>
    <w:rsid w:val="008376AC"/>
    <w:rsid w:val="00837C33"/>
    <w:rsid w:val="008444E8"/>
    <w:rsid w:val="00844E80"/>
    <w:rsid w:val="00846FE7"/>
    <w:rsid w:val="00856911"/>
    <w:rsid w:val="008634FC"/>
    <w:rsid w:val="008645CC"/>
    <w:rsid w:val="008655AA"/>
    <w:rsid w:val="00866A87"/>
    <w:rsid w:val="008677FD"/>
    <w:rsid w:val="008706D4"/>
    <w:rsid w:val="00870F8A"/>
    <w:rsid w:val="0087165E"/>
    <w:rsid w:val="008719A4"/>
    <w:rsid w:val="00871D23"/>
    <w:rsid w:val="00874312"/>
    <w:rsid w:val="0087437C"/>
    <w:rsid w:val="00875CD7"/>
    <w:rsid w:val="00876B42"/>
    <w:rsid w:val="00876B4D"/>
    <w:rsid w:val="00877F18"/>
    <w:rsid w:val="00880BA5"/>
    <w:rsid w:val="008941E3"/>
    <w:rsid w:val="00894A88"/>
    <w:rsid w:val="00895386"/>
    <w:rsid w:val="008A21FF"/>
    <w:rsid w:val="008A2CE2"/>
    <w:rsid w:val="008A30AC"/>
    <w:rsid w:val="008A3C8C"/>
    <w:rsid w:val="008A44B8"/>
    <w:rsid w:val="008A51A8"/>
    <w:rsid w:val="008A54C7"/>
    <w:rsid w:val="008A77D8"/>
    <w:rsid w:val="008B0483"/>
    <w:rsid w:val="008B120C"/>
    <w:rsid w:val="008B51A0"/>
    <w:rsid w:val="008B592A"/>
    <w:rsid w:val="008B6CBD"/>
    <w:rsid w:val="008B7B5C"/>
    <w:rsid w:val="008C0C99"/>
    <w:rsid w:val="008C2017"/>
    <w:rsid w:val="008C4958"/>
    <w:rsid w:val="008C4BAA"/>
    <w:rsid w:val="008C51C5"/>
    <w:rsid w:val="008C6004"/>
    <w:rsid w:val="008C6AE8"/>
    <w:rsid w:val="008C7573"/>
    <w:rsid w:val="008D00A5"/>
    <w:rsid w:val="008D34F1"/>
    <w:rsid w:val="008D39D8"/>
    <w:rsid w:val="008D5714"/>
    <w:rsid w:val="008D6D1A"/>
    <w:rsid w:val="008E065E"/>
    <w:rsid w:val="008E06C9"/>
    <w:rsid w:val="008E0927"/>
    <w:rsid w:val="008E1909"/>
    <w:rsid w:val="008E5EC5"/>
    <w:rsid w:val="008F1C4E"/>
    <w:rsid w:val="008F1EAB"/>
    <w:rsid w:val="008F33DC"/>
    <w:rsid w:val="008F477F"/>
    <w:rsid w:val="00902350"/>
    <w:rsid w:val="0090336B"/>
    <w:rsid w:val="009053AA"/>
    <w:rsid w:val="00906939"/>
    <w:rsid w:val="00910B7D"/>
    <w:rsid w:val="00911DFB"/>
    <w:rsid w:val="00911E60"/>
    <w:rsid w:val="009139D9"/>
    <w:rsid w:val="009141D6"/>
    <w:rsid w:val="00914AD8"/>
    <w:rsid w:val="00914ED9"/>
    <w:rsid w:val="00916079"/>
    <w:rsid w:val="009164F7"/>
    <w:rsid w:val="00917CE9"/>
    <w:rsid w:val="00920BF2"/>
    <w:rsid w:val="00922010"/>
    <w:rsid w:val="00931BD9"/>
    <w:rsid w:val="00933717"/>
    <w:rsid w:val="00933B6B"/>
    <w:rsid w:val="0093412E"/>
    <w:rsid w:val="009368F3"/>
    <w:rsid w:val="00941636"/>
    <w:rsid w:val="00943742"/>
    <w:rsid w:val="00945C05"/>
    <w:rsid w:val="00946945"/>
    <w:rsid w:val="00946FCA"/>
    <w:rsid w:val="00947037"/>
    <w:rsid w:val="00947713"/>
    <w:rsid w:val="00950DE7"/>
    <w:rsid w:val="00953920"/>
    <w:rsid w:val="00953D47"/>
    <w:rsid w:val="0095681E"/>
    <w:rsid w:val="009572D4"/>
    <w:rsid w:val="009578C7"/>
    <w:rsid w:val="00960D4C"/>
    <w:rsid w:val="0096146B"/>
    <w:rsid w:val="00961921"/>
    <w:rsid w:val="0096430A"/>
    <w:rsid w:val="0096509C"/>
    <w:rsid w:val="0096554B"/>
    <w:rsid w:val="0096584A"/>
    <w:rsid w:val="00971F08"/>
    <w:rsid w:val="0097603D"/>
    <w:rsid w:val="00976949"/>
    <w:rsid w:val="00980477"/>
    <w:rsid w:val="00985253"/>
    <w:rsid w:val="009853B3"/>
    <w:rsid w:val="00987D8D"/>
    <w:rsid w:val="00990630"/>
    <w:rsid w:val="00991761"/>
    <w:rsid w:val="00994DCA"/>
    <w:rsid w:val="009960EC"/>
    <w:rsid w:val="009970DD"/>
    <w:rsid w:val="009A0FBA"/>
    <w:rsid w:val="009A1601"/>
    <w:rsid w:val="009A3BB6"/>
    <w:rsid w:val="009A462D"/>
    <w:rsid w:val="009A470F"/>
    <w:rsid w:val="009A5CBA"/>
    <w:rsid w:val="009B1F30"/>
    <w:rsid w:val="009B3AC2"/>
    <w:rsid w:val="009B4DF4"/>
    <w:rsid w:val="009B564E"/>
    <w:rsid w:val="009B6B53"/>
    <w:rsid w:val="009B7E87"/>
    <w:rsid w:val="009C0169"/>
    <w:rsid w:val="009C10FA"/>
    <w:rsid w:val="009C403E"/>
    <w:rsid w:val="009C7C6E"/>
    <w:rsid w:val="009D3051"/>
    <w:rsid w:val="009D4FF0"/>
    <w:rsid w:val="009D6718"/>
    <w:rsid w:val="009D703C"/>
    <w:rsid w:val="009D718F"/>
    <w:rsid w:val="009E068F"/>
    <w:rsid w:val="009E0803"/>
    <w:rsid w:val="009E14E0"/>
    <w:rsid w:val="009E1BB6"/>
    <w:rsid w:val="009E35DB"/>
    <w:rsid w:val="009E47A3"/>
    <w:rsid w:val="009F08F3"/>
    <w:rsid w:val="009F344F"/>
    <w:rsid w:val="00A031D8"/>
    <w:rsid w:val="00A048A8"/>
    <w:rsid w:val="00A04F49"/>
    <w:rsid w:val="00A06320"/>
    <w:rsid w:val="00A06E51"/>
    <w:rsid w:val="00A10880"/>
    <w:rsid w:val="00A13E54"/>
    <w:rsid w:val="00A17F63"/>
    <w:rsid w:val="00A2193B"/>
    <w:rsid w:val="00A2351A"/>
    <w:rsid w:val="00A237C1"/>
    <w:rsid w:val="00A25B99"/>
    <w:rsid w:val="00A264A9"/>
    <w:rsid w:val="00A26DCF"/>
    <w:rsid w:val="00A27785"/>
    <w:rsid w:val="00A2785C"/>
    <w:rsid w:val="00A27EB5"/>
    <w:rsid w:val="00A30187"/>
    <w:rsid w:val="00A309A5"/>
    <w:rsid w:val="00A323B8"/>
    <w:rsid w:val="00A33375"/>
    <w:rsid w:val="00A3448A"/>
    <w:rsid w:val="00A36297"/>
    <w:rsid w:val="00A37909"/>
    <w:rsid w:val="00A416C2"/>
    <w:rsid w:val="00A41E2B"/>
    <w:rsid w:val="00A45B74"/>
    <w:rsid w:val="00A46E4F"/>
    <w:rsid w:val="00A51784"/>
    <w:rsid w:val="00A52E1D"/>
    <w:rsid w:val="00A5446C"/>
    <w:rsid w:val="00A60467"/>
    <w:rsid w:val="00A61499"/>
    <w:rsid w:val="00A62A77"/>
    <w:rsid w:val="00A63483"/>
    <w:rsid w:val="00A657D7"/>
    <w:rsid w:val="00A660AC"/>
    <w:rsid w:val="00A67E6C"/>
    <w:rsid w:val="00A71B99"/>
    <w:rsid w:val="00A739D0"/>
    <w:rsid w:val="00A761D4"/>
    <w:rsid w:val="00A77EC4"/>
    <w:rsid w:val="00A92879"/>
    <w:rsid w:val="00A9442A"/>
    <w:rsid w:val="00AA016F"/>
    <w:rsid w:val="00AA12AF"/>
    <w:rsid w:val="00AA1ED6"/>
    <w:rsid w:val="00AA3043"/>
    <w:rsid w:val="00AA51D6"/>
    <w:rsid w:val="00AA78D9"/>
    <w:rsid w:val="00AB0BC8"/>
    <w:rsid w:val="00AB11CA"/>
    <w:rsid w:val="00AB14D9"/>
    <w:rsid w:val="00AB4AB8"/>
    <w:rsid w:val="00AB5CD6"/>
    <w:rsid w:val="00AB655E"/>
    <w:rsid w:val="00AB6E12"/>
    <w:rsid w:val="00AC007F"/>
    <w:rsid w:val="00AC2ECD"/>
    <w:rsid w:val="00AC3119"/>
    <w:rsid w:val="00AC49FB"/>
    <w:rsid w:val="00AC5A10"/>
    <w:rsid w:val="00AD0AA3"/>
    <w:rsid w:val="00AD2ED0"/>
    <w:rsid w:val="00AD3F94"/>
    <w:rsid w:val="00AD4A5A"/>
    <w:rsid w:val="00AD63C1"/>
    <w:rsid w:val="00AD6CC1"/>
    <w:rsid w:val="00AE27AC"/>
    <w:rsid w:val="00AE40E0"/>
    <w:rsid w:val="00AE4DBA"/>
    <w:rsid w:val="00AE4F07"/>
    <w:rsid w:val="00AF1C5D"/>
    <w:rsid w:val="00AF42D7"/>
    <w:rsid w:val="00AF7907"/>
    <w:rsid w:val="00B006FE"/>
    <w:rsid w:val="00B007CB"/>
    <w:rsid w:val="00B02AA9"/>
    <w:rsid w:val="00B02FA3"/>
    <w:rsid w:val="00B05084"/>
    <w:rsid w:val="00B0792B"/>
    <w:rsid w:val="00B150AA"/>
    <w:rsid w:val="00B157F9"/>
    <w:rsid w:val="00B15AA3"/>
    <w:rsid w:val="00B16FFE"/>
    <w:rsid w:val="00B20256"/>
    <w:rsid w:val="00B20D09"/>
    <w:rsid w:val="00B2763F"/>
    <w:rsid w:val="00B27AAC"/>
    <w:rsid w:val="00B30929"/>
    <w:rsid w:val="00B32680"/>
    <w:rsid w:val="00B372AA"/>
    <w:rsid w:val="00B40445"/>
    <w:rsid w:val="00B409E0"/>
    <w:rsid w:val="00B40CDA"/>
    <w:rsid w:val="00B417F9"/>
    <w:rsid w:val="00B41888"/>
    <w:rsid w:val="00B45151"/>
    <w:rsid w:val="00B45A52"/>
    <w:rsid w:val="00B46175"/>
    <w:rsid w:val="00B50027"/>
    <w:rsid w:val="00B544CA"/>
    <w:rsid w:val="00B548B7"/>
    <w:rsid w:val="00B619FB"/>
    <w:rsid w:val="00B664C7"/>
    <w:rsid w:val="00B7176F"/>
    <w:rsid w:val="00B739F6"/>
    <w:rsid w:val="00B775AD"/>
    <w:rsid w:val="00B81A6C"/>
    <w:rsid w:val="00B84307"/>
    <w:rsid w:val="00B85DE5"/>
    <w:rsid w:val="00B90F73"/>
    <w:rsid w:val="00B93B59"/>
    <w:rsid w:val="00B9406A"/>
    <w:rsid w:val="00BA2280"/>
    <w:rsid w:val="00BA2A08"/>
    <w:rsid w:val="00BA56D2"/>
    <w:rsid w:val="00BA76E0"/>
    <w:rsid w:val="00BB2A25"/>
    <w:rsid w:val="00BB51E9"/>
    <w:rsid w:val="00BC0FDC"/>
    <w:rsid w:val="00BC3053"/>
    <w:rsid w:val="00BC4874"/>
    <w:rsid w:val="00BC4D2E"/>
    <w:rsid w:val="00BD48AC"/>
    <w:rsid w:val="00BD5D04"/>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54D"/>
    <w:rsid w:val="00C266B1"/>
    <w:rsid w:val="00C279B5"/>
    <w:rsid w:val="00C27C45"/>
    <w:rsid w:val="00C30E85"/>
    <w:rsid w:val="00C3719D"/>
    <w:rsid w:val="00C37CB2"/>
    <w:rsid w:val="00C41422"/>
    <w:rsid w:val="00C45B81"/>
    <w:rsid w:val="00C473A5"/>
    <w:rsid w:val="00C4783F"/>
    <w:rsid w:val="00C54995"/>
    <w:rsid w:val="00C54D41"/>
    <w:rsid w:val="00C60783"/>
    <w:rsid w:val="00C614D8"/>
    <w:rsid w:val="00C64672"/>
    <w:rsid w:val="00C67070"/>
    <w:rsid w:val="00C70125"/>
    <w:rsid w:val="00C70697"/>
    <w:rsid w:val="00C72093"/>
    <w:rsid w:val="00C72EF4"/>
    <w:rsid w:val="00C744FE"/>
    <w:rsid w:val="00C75D2F"/>
    <w:rsid w:val="00C767BE"/>
    <w:rsid w:val="00C76E3C"/>
    <w:rsid w:val="00C81568"/>
    <w:rsid w:val="00C81EA2"/>
    <w:rsid w:val="00C9027A"/>
    <w:rsid w:val="00C9068E"/>
    <w:rsid w:val="00C9282E"/>
    <w:rsid w:val="00C93814"/>
    <w:rsid w:val="00C93C4B"/>
    <w:rsid w:val="00C944AB"/>
    <w:rsid w:val="00C95B40"/>
    <w:rsid w:val="00CA1ED8"/>
    <w:rsid w:val="00CA73A5"/>
    <w:rsid w:val="00CB1F63"/>
    <w:rsid w:val="00CB7170"/>
    <w:rsid w:val="00CC040E"/>
    <w:rsid w:val="00CC111F"/>
    <w:rsid w:val="00CC2011"/>
    <w:rsid w:val="00CC2325"/>
    <w:rsid w:val="00CC27DC"/>
    <w:rsid w:val="00CC3EA0"/>
    <w:rsid w:val="00CC53B4"/>
    <w:rsid w:val="00CC7B45"/>
    <w:rsid w:val="00CD1188"/>
    <w:rsid w:val="00CD2ED1"/>
    <w:rsid w:val="00CD337B"/>
    <w:rsid w:val="00CD3551"/>
    <w:rsid w:val="00CD4460"/>
    <w:rsid w:val="00CE0424"/>
    <w:rsid w:val="00CE33CE"/>
    <w:rsid w:val="00CE7561"/>
    <w:rsid w:val="00CF1354"/>
    <w:rsid w:val="00CF26F0"/>
    <w:rsid w:val="00CF3B1F"/>
    <w:rsid w:val="00CF3BF6"/>
    <w:rsid w:val="00CF3DA0"/>
    <w:rsid w:val="00CF625B"/>
    <w:rsid w:val="00CF687E"/>
    <w:rsid w:val="00D005EE"/>
    <w:rsid w:val="00D02727"/>
    <w:rsid w:val="00D0349B"/>
    <w:rsid w:val="00D10249"/>
    <w:rsid w:val="00D115C3"/>
    <w:rsid w:val="00D11897"/>
    <w:rsid w:val="00D13135"/>
    <w:rsid w:val="00D139AE"/>
    <w:rsid w:val="00D13E4E"/>
    <w:rsid w:val="00D14E67"/>
    <w:rsid w:val="00D239A7"/>
    <w:rsid w:val="00D23F47"/>
    <w:rsid w:val="00D36E71"/>
    <w:rsid w:val="00D37505"/>
    <w:rsid w:val="00D37D87"/>
    <w:rsid w:val="00D40B33"/>
    <w:rsid w:val="00D4318F"/>
    <w:rsid w:val="00D438BF"/>
    <w:rsid w:val="00D440F8"/>
    <w:rsid w:val="00D546FF"/>
    <w:rsid w:val="00D55AD5"/>
    <w:rsid w:val="00D576CA"/>
    <w:rsid w:val="00D61AF5"/>
    <w:rsid w:val="00D61C69"/>
    <w:rsid w:val="00D652B5"/>
    <w:rsid w:val="00D66155"/>
    <w:rsid w:val="00D708B0"/>
    <w:rsid w:val="00D77B1D"/>
    <w:rsid w:val="00D8021F"/>
    <w:rsid w:val="00D80383"/>
    <w:rsid w:val="00D80AC8"/>
    <w:rsid w:val="00D823C6"/>
    <w:rsid w:val="00D8327F"/>
    <w:rsid w:val="00D86CA3"/>
    <w:rsid w:val="00D871CE"/>
    <w:rsid w:val="00D91758"/>
    <w:rsid w:val="00D9196D"/>
    <w:rsid w:val="00D92982"/>
    <w:rsid w:val="00DA305E"/>
    <w:rsid w:val="00DA5417"/>
    <w:rsid w:val="00DA56E8"/>
    <w:rsid w:val="00DB0A9F"/>
    <w:rsid w:val="00DB377D"/>
    <w:rsid w:val="00DC0D94"/>
    <w:rsid w:val="00DC19A4"/>
    <w:rsid w:val="00DC2D36"/>
    <w:rsid w:val="00DC53EF"/>
    <w:rsid w:val="00DC72B4"/>
    <w:rsid w:val="00DD46CE"/>
    <w:rsid w:val="00DE5608"/>
    <w:rsid w:val="00DE58D0"/>
    <w:rsid w:val="00DE654F"/>
    <w:rsid w:val="00DF0B6E"/>
    <w:rsid w:val="00DF15E0"/>
    <w:rsid w:val="00DF3297"/>
    <w:rsid w:val="00DF37A0"/>
    <w:rsid w:val="00E020FC"/>
    <w:rsid w:val="00E03BC6"/>
    <w:rsid w:val="00E0725A"/>
    <w:rsid w:val="00E074BE"/>
    <w:rsid w:val="00E110E7"/>
    <w:rsid w:val="00E11B20"/>
    <w:rsid w:val="00E133DC"/>
    <w:rsid w:val="00E17FA2"/>
    <w:rsid w:val="00E22330"/>
    <w:rsid w:val="00E24332"/>
    <w:rsid w:val="00E2588B"/>
    <w:rsid w:val="00E30B5A"/>
    <w:rsid w:val="00E3123D"/>
    <w:rsid w:val="00E31461"/>
    <w:rsid w:val="00E31D43"/>
    <w:rsid w:val="00E32608"/>
    <w:rsid w:val="00E33533"/>
    <w:rsid w:val="00E34188"/>
    <w:rsid w:val="00E34B6E"/>
    <w:rsid w:val="00E35559"/>
    <w:rsid w:val="00E35F0F"/>
    <w:rsid w:val="00E3723A"/>
    <w:rsid w:val="00E37860"/>
    <w:rsid w:val="00E42607"/>
    <w:rsid w:val="00E43C01"/>
    <w:rsid w:val="00E446F1"/>
    <w:rsid w:val="00E449F7"/>
    <w:rsid w:val="00E457AD"/>
    <w:rsid w:val="00E46886"/>
    <w:rsid w:val="00E47AEF"/>
    <w:rsid w:val="00E50282"/>
    <w:rsid w:val="00E53B75"/>
    <w:rsid w:val="00E54E3B"/>
    <w:rsid w:val="00E57565"/>
    <w:rsid w:val="00E61132"/>
    <w:rsid w:val="00E63838"/>
    <w:rsid w:val="00E64434"/>
    <w:rsid w:val="00E67C51"/>
    <w:rsid w:val="00E7011C"/>
    <w:rsid w:val="00E72EFC"/>
    <w:rsid w:val="00E73FAF"/>
    <w:rsid w:val="00E758EC"/>
    <w:rsid w:val="00E8234C"/>
    <w:rsid w:val="00E82C48"/>
    <w:rsid w:val="00E830B3"/>
    <w:rsid w:val="00E83AA9"/>
    <w:rsid w:val="00E85928"/>
    <w:rsid w:val="00E86457"/>
    <w:rsid w:val="00E87822"/>
    <w:rsid w:val="00E90395"/>
    <w:rsid w:val="00E90E49"/>
    <w:rsid w:val="00E917F9"/>
    <w:rsid w:val="00E9291C"/>
    <w:rsid w:val="00E93FFE"/>
    <w:rsid w:val="00E94F8A"/>
    <w:rsid w:val="00EA7A41"/>
    <w:rsid w:val="00EB077B"/>
    <w:rsid w:val="00EB4EA2"/>
    <w:rsid w:val="00EB55DA"/>
    <w:rsid w:val="00EB70E5"/>
    <w:rsid w:val="00EC24D5"/>
    <w:rsid w:val="00EC27C6"/>
    <w:rsid w:val="00EC2E21"/>
    <w:rsid w:val="00EC4207"/>
    <w:rsid w:val="00EC5653"/>
    <w:rsid w:val="00EC71CE"/>
    <w:rsid w:val="00EC75AA"/>
    <w:rsid w:val="00ED1006"/>
    <w:rsid w:val="00ED6C12"/>
    <w:rsid w:val="00EF11E8"/>
    <w:rsid w:val="00EF18FE"/>
    <w:rsid w:val="00EF5787"/>
    <w:rsid w:val="00EF60D0"/>
    <w:rsid w:val="00F0528D"/>
    <w:rsid w:val="00F06C67"/>
    <w:rsid w:val="00F06DFD"/>
    <w:rsid w:val="00F071D1"/>
    <w:rsid w:val="00F07533"/>
    <w:rsid w:val="00F10629"/>
    <w:rsid w:val="00F122B0"/>
    <w:rsid w:val="00F15FA5"/>
    <w:rsid w:val="00F209B7"/>
    <w:rsid w:val="00F2376F"/>
    <w:rsid w:val="00F243D8"/>
    <w:rsid w:val="00F30828"/>
    <w:rsid w:val="00F313D6"/>
    <w:rsid w:val="00F34365"/>
    <w:rsid w:val="00F40F0C"/>
    <w:rsid w:val="00F41EFD"/>
    <w:rsid w:val="00F42566"/>
    <w:rsid w:val="00F43887"/>
    <w:rsid w:val="00F4766C"/>
    <w:rsid w:val="00F5060E"/>
    <w:rsid w:val="00F507D1"/>
    <w:rsid w:val="00F519CE"/>
    <w:rsid w:val="00F51ADA"/>
    <w:rsid w:val="00F51E44"/>
    <w:rsid w:val="00F60203"/>
    <w:rsid w:val="00F60600"/>
    <w:rsid w:val="00F607C5"/>
    <w:rsid w:val="00F60DEA"/>
    <w:rsid w:val="00F6302A"/>
    <w:rsid w:val="00F63950"/>
    <w:rsid w:val="00F64C2B"/>
    <w:rsid w:val="00F651BE"/>
    <w:rsid w:val="00F67F53"/>
    <w:rsid w:val="00F703BE"/>
    <w:rsid w:val="00F7199B"/>
    <w:rsid w:val="00F71F69"/>
    <w:rsid w:val="00F72B72"/>
    <w:rsid w:val="00F74BB9"/>
    <w:rsid w:val="00F75582"/>
    <w:rsid w:val="00F75C6B"/>
    <w:rsid w:val="00F76EFA"/>
    <w:rsid w:val="00F804BE"/>
    <w:rsid w:val="00F812B9"/>
    <w:rsid w:val="00F817CE"/>
    <w:rsid w:val="00F837B2"/>
    <w:rsid w:val="00F8456C"/>
    <w:rsid w:val="00F859D8"/>
    <w:rsid w:val="00F868F5"/>
    <w:rsid w:val="00F9056A"/>
    <w:rsid w:val="00F90F8D"/>
    <w:rsid w:val="00F92782"/>
    <w:rsid w:val="00F93AA9"/>
    <w:rsid w:val="00F9484B"/>
    <w:rsid w:val="00F96985"/>
    <w:rsid w:val="00F9723D"/>
    <w:rsid w:val="00F97838"/>
    <w:rsid w:val="00FA1A7B"/>
    <w:rsid w:val="00FA2821"/>
    <w:rsid w:val="00FA2BB3"/>
    <w:rsid w:val="00FB4C80"/>
    <w:rsid w:val="00FB6A6A"/>
    <w:rsid w:val="00FC5B1D"/>
    <w:rsid w:val="00FC7429"/>
    <w:rsid w:val="00FD07F6"/>
    <w:rsid w:val="00FD1EC8"/>
    <w:rsid w:val="00FD47ED"/>
    <w:rsid w:val="00FD74DB"/>
    <w:rsid w:val="00FD7660"/>
    <w:rsid w:val="00FE05EE"/>
    <w:rsid w:val="00FE0655"/>
    <w:rsid w:val="00FE2365"/>
    <w:rsid w:val="00FE37D7"/>
    <w:rsid w:val="00FE3F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uiPriority w:val="99"/>
    <w:qFormat/>
    <w:rsid w:val="004548B1"/>
    <w:pPr>
      <w:keepNext/>
      <w:numPr>
        <w:numId w:val="33"/>
      </w:numPr>
      <w:kinsoku w:val="0"/>
      <w:overflowPunct w:val="0"/>
      <w:autoSpaceDE w:val="0"/>
      <w:autoSpaceDN w:val="0"/>
      <w:adjustRightInd w:val="0"/>
      <w:spacing w:before="60" w:after="60"/>
      <w:jc w:val="both"/>
    </w:pPr>
    <w:rPr>
      <w:rFonts w:ascii="Times New Roman" w:hAnsi="Times New Roman"/>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821922">
      <w:bodyDiv w:val="1"/>
      <w:marLeft w:val="0"/>
      <w:marRight w:val="0"/>
      <w:marTop w:val="0"/>
      <w:marBottom w:val="0"/>
      <w:divBdr>
        <w:top w:val="none" w:sz="0" w:space="0" w:color="auto"/>
        <w:left w:val="none" w:sz="0" w:space="0" w:color="auto"/>
        <w:bottom w:val="none" w:sz="0" w:space="0" w:color="auto"/>
        <w:right w:val="none" w:sz="0" w:space="0" w:color="auto"/>
      </w:divBdr>
    </w:div>
    <w:div w:id="1108744713">
      <w:bodyDiv w:val="1"/>
      <w:marLeft w:val="0"/>
      <w:marRight w:val="0"/>
      <w:marTop w:val="0"/>
      <w:marBottom w:val="0"/>
      <w:divBdr>
        <w:top w:val="none" w:sz="0" w:space="0" w:color="auto"/>
        <w:left w:val="none" w:sz="0" w:space="0" w:color="auto"/>
        <w:bottom w:val="none" w:sz="0" w:space="0" w:color="auto"/>
        <w:right w:val="none" w:sz="0" w:space="0" w:color="auto"/>
      </w:divBdr>
    </w:div>
    <w:div w:id="144665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C9E6E-5531-429B-9FDE-B873925E8F22}">
  <ds:schemaRefs>
    <ds:schemaRef ds:uri="http://schemas.microsoft.com/sharepoint/v3/contenttype/forms"/>
  </ds:schemaRefs>
</ds:datastoreItem>
</file>

<file path=customXml/itemProps2.xml><?xml version="1.0" encoding="utf-8"?>
<ds:datastoreItem xmlns:ds="http://schemas.openxmlformats.org/officeDocument/2006/customXml" ds:itemID="{371594E6-298D-4DD6-A96B-EF99FE15ABD0}">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C25A239-16A0-4263-8AA1-111DF001C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AC2E9B-E855-4DE9-8608-FD977309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506</TotalTime>
  <Pages>11</Pages>
  <Words>3615</Words>
  <Characters>19338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301</cp:revision>
  <cp:lastPrinted>2008-01-31T07:09:00Z</cp:lastPrinted>
  <dcterms:created xsi:type="dcterms:W3CDTF">2018-10-25T14:29:00Z</dcterms:created>
  <dcterms:modified xsi:type="dcterms:W3CDTF">2021-10-02T05:14:00Z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